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21" w:rsidRDefault="006619B5" w:rsidP="00184421">
      <w:pPr>
        <w:tabs>
          <w:tab w:val="center" w:pos="4535"/>
        </w:tabs>
        <w:spacing w:line="440" w:lineRule="exact"/>
        <w:ind w:firstLineChars="300" w:firstLine="840"/>
        <w:jc w:val="left"/>
        <w:rPr>
          <w:rFonts w:ascii="HG丸ｺﾞｼｯｸM-PRO" w:eastAsia="HG丸ｺﾞｼｯｸM-PRO" w:hAnsi="ＭＳ ゴシック"/>
          <w:sz w:val="28"/>
          <w:szCs w:val="28"/>
        </w:rPr>
      </w:pPr>
      <w:r w:rsidRPr="006619B5">
        <w:rPr>
          <w:rFonts w:ascii="HG丸ｺﾞｼｯｸM-PRO" w:eastAsia="HG丸ｺﾞｼｯｸM-PRO" w:hAnsi="ＭＳ ゴシック" w:hint="eastAsia"/>
          <w:sz w:val="28"/>
          <w:szCs w:val="28"/>
        </w:rPr>
        <w:t>小平市</w:t>
      </w:r>
      <w:r w:rsidR="00184421">
        <w:rPr>
          <w:rFonts w:ascii="HG丸ｺﾞｼｯｸM-PRO" w:eastAsia="HG丸ｺﾞｼｯｸM-PRO" w:hAnsi="ＭＳ ゴシック" w:hint="eastAsia"/>
          <w:sz w:val="28"/>
          <w:szCs w:val="28"/>
        </w:rPr>
        <w:t>障がい者</w:t>
      </w:r>
      <w:r w:rsidR="00CE04ED" w:rsidRPr="006619B5">
        <w:rPr>
          <w:rFonts w:ascii="HG丸ｺﾞｼｯｸM-PRO" w:eastAsia="HG丸ｺﾞｼｯｸM-PRO" w:hAnsi="ＭＳ ゴシック" w:hint="eastAsia"/>
          <w:sz w:val="28"/>
          <w:szCs w:val="28"/>
        </w:rPr>
        <w:t>福祉計画</w:t>
      </w:r>
      <w:r w:rsidR="00184421">
        <w:rPr>
          <w:rFonts w:ascii="HG丸ｺﾞｼｯｸM-PRO" w:eastAsia="HG丸ｺﾞｼｯｸM-PRO" w:hAnsi="ＭＳ ゴシック" w:hint="eastAsia"/>
          <w:sz w:val="28"/>
          <w:szCs w:val="28"/>
        </w:rPr>
        <w:t>・第六期小平市障害福祉計画・第二期</w:t>
      </w:r>
    </w:p>
    <w:p w:rsidR="00347CB8" w:rsidRPr="00184421" w:rsidRDefault="00184421" w:rsidP="00184421">
      <w:pPr>
        <w:tabs>
          <w:tab w:val="center" w:pos="4535"/>
        </w:tabs>
        <w:spacing w:line="440" w:lineRule="exact"/>
        <w:ind w:firstLineChars="300" w:firstLine="840"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 w:hint="eastAsia"/>
          <w:sz w:val="28"/>
          <w:szCs w:val="28"/>
        </w:rPr>
        <w:t>小平市障害児福祉計画</w:t>
      </w:r>
      <w:r w:rsidR="00CE04ED" w:rsidRPr="006619B5">
        <w:rPr>
          <w:rFonts w:ascii="HG丸ｺﾞｼｯｸM-PRO" w:eastAsia="HG丸ｺﾞｼｯｸM-PRO" w:hAnsi="ＭＳ ゴシック" w:hint="eastAsia"/>
          <w:sz w:val="28"/>
          <w:szCs w:val="28"/>
        </w:rPr>
        <w:t>策定のための</w:t>
      </w:r>
      <w:r w:rsidR="006619B5" w:rsidRPr="006619B5">
        <w:rPr>
          <w:rFonts w:ascii="HG丸ｺﾞｼｯｸM-PRO" w:eastAsia="HG丸ｺﾞｼｯｸM-PRO" w:hAnsi="ＭＳ ゴシック" w:hint="eastAsia"/>
          <w:sz w:val="28"/>
          <w:szCs w:val="28"/>
        </w:rPr>
        <w:t>実態</w:t>
      </w:r>
      <w:r w:rsidR="00CE04ED" w:rsidRPr="006619B5">
        <w:rPr>
          <w:rFonts w:ascii="HG丸ｺﾞｼｯｸM-PRO" w:eastAsia="HG丸ｺﾞｼｯｸM-PRO" w:hAnsi="ＭＳ ゴシック" w:hint="eastAsia"/>
          <w:sz w:val="28"/>
          <w:szCs w:val="28"/>
        </w:rPr>
        <w:t>調査</w:t>
      </w:r>
      <w:r w:rsidR="00DB12A5" w:rsidRPr="006619B5">
        <w:rPr>
          <w:rFonts w:ascii="HG丸ｺﾞｼｯｸM-PRO" w:eastAsia="HG丸ｺﾞｼｯｸM-PRO" w:hAnsi="ＭＳ ゴシック" w:hint="eastAsia"/>
          <w:sz w:val="28"/>
          <w:szCs w:val="28"/>
        </w:rPr>
        <w:t>結果の概要</w:t>
      </w:r>
    </w:p>
    <w:p w:rsidR="00DB12A5" w:rsidRDefault="00DB12A5">
      <w:bookmarkStart w:id="0" w:name="_GoBack"/>
      <w:bookmarkEnd w:id="0"/>
    </w:p>
    <w:p w:rsidR="00A86AA3" w:rsidRPr="00EA4F6E" w:rsidRDefault="00A86AA3" w:rsidP="00A86AA3">
      <w:pPr>
        <w:rPr>
          <w:rFonts w:asciiTheme="majorEastAsia" w:eastAsiaTheme="majorEastAsia" w:hAnsiTheme="majorEastAsia"/>
          <w:sz w:val="24"/>
          <w:szCs w:val="24"/>
        </w:rPr>
      </w:pPr>
      <w:r w:rsidRPr="00EA4F6E">
        <w:rPr>
          <w:rFonts w:asciiTheme="majorEastAsia" w:eastAsiaTheme="majorEastAsia" w:hAnsiTheme="majorEastAsia" w:hint="eastAsia"/>
          <w:sz w:val="24"/>
          <w:szCs w:val="24"/>
        </w:rPr>
        <w:t>１　調査の概要</w:t>
      </w:r>
    </w:p>
    <w:p w:rsidR="00A86AA3" w:rsidRPr="000B2369" w:rsidRDefault="00184421" w:rsidP="009F66A5">
      <w:pPr>
        <w:ind w:leftChars="100" w:left="210" w:firstLineChars="100" w:firstLine="240"/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24"/>
          <w:szCs w:val="24"/>
        </w:rPr>
        <w:t>令和３年度から令和８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年度を計画期間とする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「小平市障がい者福祉計画」および、令和３年度から令和５年度を計画期間とする「第六期小平市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障害福祉計画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・第二期小平市障害児福祉計画」を令和２</w:t>
      </w:r>
      <w:r w:rsidR="00EA4F6E" w:rsidRPr="000B2369">
        <w:rPr>
          <w:rFonts w:ascii="HG丸ｺﾞｼｯｸM-PRO" w:eastAsia="HG丸ｺﾞｼｯｸM-PRO" w:hAnsiTheme="minorEastAsia" w:hint="eastAsia"/>
          <w:sz w:val="24"/>
          <w:szCs w:val="24"/>
        </w:rPr>
        <w:t>年度に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策定</w:t>
      </w:r>
      <w:r w:rsidR="00EA4F6E" w:rsidRPr="000B2369">
        <w:rPr>
          <w:rFonts w:ascii="HG丸ｺﾞｼｯｸM-PRO" w:eastAsia="HG丸ｺﾞｼｯｸM-PRO" w:hAnsiTheme="minorEastAsia" w:hint="eastAsia"/>
          <w:sz w:val="24"/>
          <w:szCs w:val="24"/>
        </w:rPr>
        <w:t>する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にあたり、計画策定に必要な基礎資料</w:t>
      </w:r>
      <w:r w:rsidR="00EA4F6E" w:rsidRPr="000B2369">
        <w:rPr>
          <w:rFonts w:ascii="HG丸ｺﾞｼｯｸM-PRO" w:eastAsia="HG丸ｺﾞｼｯｸM-PRO" w:hAnsiTheme="minorEastAsia" w:hint="eastAsia"/>
          <w:sz w:val="24"/>
          <w:szCs w:val="24"/>
        </w:rPr>
        <w:t>とする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ため、小平市内</w:t>
      </w:r>
      <w:r w:rsidR="00EA4F6E" w:rsidRPr="000B2369">
        <w:rPr>
          <w:rFonts w:ascii="HG丸ｺﾞｼｯｸM-PRO" w:eastAsia="HG丸ｺﾞｼｯｸM-PRO" w:hAnsiTheme="minorEastAsia" w:hint="eastAsia"/>
          <w:sz w:val="24"/>
          <w:szCs w:val="24"/>
        </w:rPr>
        <w:t>在住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の障がいのある</w:t>
      </w:r>
      <w:r w:rsidR="006619B5">
        <w:rPr>
          <w:rFonts w:ascii="HG丸ｺﾞｼｯｸM-PRO" w:eastAsia="HG丸ｺﾞｼｯｸM-PRO" w:hAnsiTheme="minorEastAsia" w:hint="eastAsia"/>
          <w:sz w:val="24"/>
          <w:szCs w:val="24"/>
        </w:rPr>
        <w:t>方々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の日頃の生活状況や市の障がい施策に対する意見</w:t>
      </w:r>
      <w:r w:rsidR="00EA4F6E" w:rsidRPr="000B2369">
        <w:rPr>
          <w:rFonts w:ascii="HG丸ｺﾞｼｯｸM-PRO" w:eastAsia="HG丸ｺﾞｼｯｸM-PRO" w:hAnsiTheme="minorEastAsia" w:hint="eastAsia"/>
          <w:sz w:val="24"/>
          <w:szCs w:val="24"/>
        </w:rPr>
        <w:t>や要望等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を</w:t>
      </w:r>
      <w:r w:rsidR="006619B5">
        <w:rPr>
          <w:rFonts w:ascii="HG丸ｺﾞｼｯｸM-PRO" w:eastAsia="HG丸ｺﾞｼｯｸM-PRO" w:hAnsiTheme="minorEastAsia" w:hint="eastAsia"/>
          <w:sz w:val="24"/>
          <w:szCs w:val="24"/>
        </w:rPr>
        <w:t>おききするアンケート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調査を実施し</w:t>
      </w:r>
      <w:r w:rsidR="000B2369" w:rsidRPr="000B2369">
        <w:rPr>
          <w:rFonts w:ascii="HG丸ｺﾞｼｯｸM-PRO" w:eastAsia="HG丸ｺﾞｼｯｸM-PRO" w:hAnsiTheme="minorEastAsia" w:hint="eastAsia"/>
          <w:sz w:val="24"/>
          <w:szCs w:val="24"/>
        </w:rPr>
        <w:t>まし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た。</w:t>
      </w:r>
    </w:p>
    <w:p w:rsidR="00BA3025" w:rsidRPr="00184421" w:rsidRDefault="00BA3025">
      <w:pPr>
        <w:rPr>
          <w:sz w:val="24"/>
          <w:szCs w:val="24"/>
        </w:rPr>
      </w:pPr>
    </w:p>
    <w:p w:rsidR="00DB12A5" w:rsidRPr="009F66A5" w:rsidRDefault="00A86AA3">
      <w:pPr>
        <w:rPr>
          <w:rFonts w:asciiTheme="majorEastAsia" w:eastAsiaTheme="majorEastAsia" w:hAnsiTheme="majorEastAsia"/>
          <w:sz w:val="24"/>
          <w:szCs w:val="24"/>
        </w:rPr>
      </w:pPr>
      <w:r w:rsidRPr="009F66A5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DB12A5" w:rsidRPr="009F66A5">
        <w:rPr>
          <w:rFonts w:asciiTheme="majorEastAsia" w:eastAsiaTheme="majorEastAsia" w:hAnsiTheme="majorEastAsia" w:hint="eastAsia"/>
          <w:sz w:val="24"/>
          <w:szCs w:val="24"/>
        </w:rPr>
        <w:t xml:space="preserve">　調査の</w:t>
      </w:r>
      <w:r w:rsidR="00C940BD">
        <w:rPr>
          <w:rFonts w:asciiTheme="majorEastAsia" w:eastAsiaTheme="majorEastAsia" w:hAnsiTheme="majorEastAsia" w:hint="eastAsia"/>
          <w:sz w:val="24"/>
          <w:szCs w:val="24"/>
        </w:rPr>
        <w:t>実施</w:t>
      </w:r>
    </w:p>
    <w:p w:rsidR="00DB12A5" w:rsidRPr="009F1CE9" w:rsidRDefault="009F1CE9" w:rsidP="009F1CE9">
      <w:pPr>
        <w:tabs>
          <w:tab w:val="left" w:pos="851"/>
        </w:tabs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（１）</w:t>
      </w:r>
      <w:r w:rsidR="00DB12A5" w:rsidRPr="009F1CE9">
        <w:rPr>
          <w:rFonts w:asciiTheme="majorEastAsia" w:eastAsiaTheme="majorEastAsia" w:hAnsiTheme="majorEastAsia" w:hint="eastAsia"/>
          <w:sz w:val="24"/>
          <w:szCs w:val="24"/>
        </w:rPr>
        <w:t>調査対象</w:t>
      </w:r>
      <w:r w:rsidR="00BA3025" w:rsidRPr="009F1CE9">
        <w:rPr>
          <w:rFonts w:asciiTheme="majorEastAsia" w:eastAsiaTheme="majorEastAsia" w:hAnsiTheme="majorEastAsia" w:hint="eastAsia"/>
          <w:sz w:val="24"/>
          <w:szCs w:val="24"/>
        </w:rPr>
        <w:t>と方法</w:t>
      </w:r>
    </w:p>
    <w:p w:rsidR="00DB12A5" w:rsidRPr="000B2369" w:rsidRDefault="00DB12A5" w:rsidP="0095580D">
      <w:pPr>
        <w:ind w:leftChars="257" w:left="660" w:hangingChars="50" w:hanging="120"/>
        <w:rPr>
          <w:rFonts w:ascii="HG丸ｺﾞｼｯｸM-PRO" w:eastAsia="HG丸ｺﾞｼｯｸM-PRO"/>
          <w:sz w:val="24"/>
          <w:szCs w:val="24"/>
        </w:rPr>
      </w:pPr>
      <w:r w:rsidRPr="000B2369">
        <w:rPr>
          <w:rFonts w:ascii="HG丸ｺﾞｼｯｸM-PRO" w:eastAsia="HG丸ｺﾞｼｯｸM-PRO" w:hint="eastAsia"/>
          <w:sz w:val="24"/>
          <w:szCs w:val="24"/>
        </w:rPr>
        <w:t>①</w:t>
      </w:r>
      <w:r w:rsidR="009F66A5" w:rsidRPr="000B2369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="00CE1D97">
        <w:rPr>
          <w:rFonts w:ascii="HG丸ｺﾞｼｯｸM-PRO" w:eastAsia="HG丸ｺﾞｼｯｸM-PRO" w:hint="eastAsia"/>
          <w:sz w:val="24"/>
          <w:szCs w:val="24"/>
        </w:rPr>
        <w:t>小平市内在住の</w:t>
      </w:r>
      <w:r w:rsidR="00C940BD">
        <w:rPr>
          <w:rFonts w:ascii="HG丸ｺﾞｼｯｸM-PRO" w:eastAsia="HG丸ｺﾞｼｯｸM-PRO" w:hint="eastAsia"/>
          <w:sz w:val="24"/>
          <w:szCs w:val="24"/>
        </w:rPr>
        <w:t>身体障害者手帳、愛の手帳</w:t>
      </w:r>
      <w:r w:rsidR="00BA3025" w:rsidRPr="000B2369">
        <w:rPr>
          <w:rFonts w:ascii="HG丸ｺﾞｼｯｸM-PRO" w:eastAsia="HG丸ｺﾞｼｯｸM-PRO" w:hint="eastAsia"/>
          <w:sz w:val="24"/>
          <w:szCs w:val="24"/>
        </w:rPr>
        <w:t>、精神障害者保健福祉手帳</w:t>
      </w:r>
      <w:r w:rsidR="00C940BD">
        <w:rPr>
          <w:rFonts w:ascii="HG丸ｺﾞｼｯｸM-PRO" w:eastAsia="HG丸ｺﾞｼｯｸM-PRO" w:hint="eastAsia"/>
          <w:sz w:val="24"/>
          <w:szCs w:val="24"/>
        </w:rPr>
        <w:t>を</w:t>
      </w:r>
      <w:r w:rsidR="00BA3025" w:rsidRPr="000B2369">
        <w:rPr>
          <w:rFonts w:ascii="HG丸ｺﾞｼｯｸM-PRO" w:eastAsia="HG丸ｺﾞｼｯｸM-PRO" w:hint="eastAsia"/>
          <w:sz w:val="24"/>
          <w:szCs w:val="24"/>
        </w:rPr>
        <w:t>所持</w:t>
      </w:r>
      <w:r w:rsidR="00C940BD">
        <w:rPr>
          <w:rFonts w:ascii="HG丸ｺﾞｼｯｸM-PRO" w:eastAsia="HG丸ｺﾞｼｯｸM-PRO" w:hint="eastAsia"/>
          <w:sz w:val="24"/>
          <w:szCs w:val="24"/>
        </w:rPr>
        <w:t>している方</w:t>
      </w:r>
      <w:r w:rsidR="00BA3025" w:rsidRPr="000B2369">
        <w:rPr>
          <w:rFonts w:ascii="HG丸ｺﾞｼｯｸM-PRO" w:eastAsia="HG丸ｺﾞｼｯｸM-PRO" w:hint="eastAsia"/>
          <w:sz w:val="24"/>
          <w:szCs w:val="24"/>
        </w:rPr>
        <w:t>、</w:t>
      </w:r>
      <w:r w:rsidR="00C940BD">
        <w:rPr>
          <w:rFonts w:ascii="HG丸ｺﾞｼｯｸM-PRO" w:eastAsia="HG丸ｺﾞｼｯｸM-PRO" w:hint="eastAsia"/>
          <w:sz w:val="24"/>
          <w:szCs w:val="24"/>
        </w:rPr>
        <w:t>また、これらの手帳を所持せず、</w:t>
      </w:r>
      <w:r w:rsidR="00BA3025" w:rsidRPr="000B2369">
        <w:rPr>
          <w:rFonts w:ascii="HG丸ｺﾞｼｯｸM-PRO" w:eastAsia="HG丸ｺﾞｼｯｸM-PRO" w:hint="eastAsia"/>
          <w:sz w:val="24"/>
          <w:szCs w:val="24"/>
        </w:rPr>
        <w:t>小平市心身障害者福祉手当</w:t>
      </w:r>
      <w:r w:rsidR="009F66A5" w:rsidRPr="000B2369">
        <w:rPr>
          <w:rFonts w:ascii="HG丸ｺﾞｼｯｸM-PRO" w:eastAsia="HG丸ｺﾞｼｯｸM-PRO" w:hint="eastAsia"/>
          <w:sz w:val="24"/>
          <w:szCs w:val="24"/>
        </w:rPr>
        <w:t>を</w:t>
      </w:r>
      <w:r w:rsidR="00BA3025" w:rsidRPr="000B2369">
        <w:rPr>
          <w:rFonts w:ascii="HG丸ｺﾞｼｯｸM-PRO" w:eastAsia="HG丸ｺﾞｼｯｸM-PRO" w:hint="eastAsia"/>
          <w:sz w:val="24"/>
          <w:szCs w:val="24"/>
        </w:rPr>
        <w:t>受給</w:t>
      </w:r>
      <w:r w:rsidR="009F66A5" w:rsidRPr="000B2369">
        <w:rPr>
          <w:rFonts w:ascii="HG丸ｺﾞｼｯｸM-PRO" w:eastAsia="HG丸ｺﾞｼｯｸM-PRO" w:hint="eastAsia"/>
          <w:sz w:val="24"/>
          <w:szCs w:val="24"/>
        </w:rPr>
        <w:t>している</w:t>
      </w:r>
      <w:r w:rsidR="00C940BD">
        <w:rPr>
          <w:rFonts w:ascii="HG丸ｺﾞｼｯｸM-PRO" w:eastAsia="HG丸ｺﾞｼｯｸM-PRO" w:hint="eastAsia"/>
          <w:sz w:val="24"/>
          <w:szCs w:val="24"/>
        </w:rPr>
        <w:t>難病等の方</w:t>
      </w:r>
    </w:p>
    <w:p w:rsidR="00C940BD" w:rsidRDefault="00C940BD" w:rsidP="009F66A5">
      <w:pPr>
        <w:ind w:firstLineChars="400" w:firstLine="960"/>
        <w:rPr>
          <w:rFonts w:ascii="HG丸ｺﾞｼｯｸM-PRO" w:eastAsia="HG丸ｺﾞｼｯｸM-PRO" w:hAnsiTheme="minorEastAsia"/>
          <w:sz w:val="24"/>
          <w:szCs w:val="24"/>
        </w:rPr>
      </w:pPr>
      <w:r w:rsidRPr="00C940BD">
        <w:rPr>
          <w:rFonts w:ascii="HG丸ｺﾞｼｯｸM-PRO" w:eastAsia="HG丸ｺﾞｼｯｸM-PRO" w:hAnsiTheme="minorEastAsia" w:hint="eastAsia"/>
          <w:sz w:val="24"/>
          <w:szCs w:val="24"/>
          <w:bdr w:val="single" w:sz="4" w:space="0" w:color="auto"/>
        </w:rPr>
        <w:t>調査方法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 xml:space="preserve">　</w:t>
      </w:r>
    </w:p>
    <w:p w:rsidR="00DB12A5" w:rsidRPr="000B2369" w:rsidRDefault="00184421" w:rsidP="009F66A5">
      <w:pPr>
        <w:ind w:firstLineChars="400" w:firstLine="960"/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24"/>
          <w:szCs w:val="24"/>
        </w:rPr>
        <w:t>３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，０００人を無作為抽出し、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郵送にて</w:t>
      </w:r>
      <w:r w:rsidR="006619B5">
        <w:rPr>
          <w:rFonts w:ascii="HG丸ｺﾞｼｯｸM-PRO" w:eastAsia="HG丸ｺﾞｼｯｸM-PRO" w:hAnsiTheme="minorEastAsia" w:hint="eastAsia"/>
          <w:sz w:val="24"/>
          <w:szCs w:val="24"/>
        </w:rPr>
        <w:t>配付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及び</w:t>
      </w:r>
      <w:r w:rsidR="00BA3025" w:rsidRPr="000B2369">
        <w:rPr>
          <w:rFonts w:ascii="HG丸ｺﾞｼｯｸM-PRO" w:eastAsia="HG丸ｺﾞｼｯｸM-PRO" w:hAnsiTheme="minorEastAsia" w:hint="eastAsia"/>
          <w:sz w:val="24"/>
          <w:szCs w:val="24"/>
        </w:rPr>
        <w:t>回収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をし</w:t>
      </w:r>
      <w:r w:rsidR="000B2369" w:rsidRPr="000B2369">
        <w:rPr>
          <w:rFonts w:ascii="HG丸ｺﾞｼｯｸM-PRO" w:eastAsia="HG丸ｺﾞｼｯｸM-PRO" w:hAnsiTheme="minorEastAsia" w:hint="eastAsia"/>
          <w:sz w:val="24"/>
          <w:szCs w:val="24"/>
        </w:rPr>
        <w:t>まし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た。</w:t>
      </w:r>
    </w:p>
    <w:p w:rsidR="00DB12A5" w:rsidRPr="000B2369" w:rsidRDefault="00DB12A5" w:rsidP="0095580D">
      <w:pPr>
        <w:ind w:leftChars="257" w:left="660" w:hangingChars="50" w:hanging="120"/>
        <w:rPr>
          <w:rFonts w:ascii="HG丸ｺﾞｼｯｸM-PRO" w:eastAsia="HG丸ｺﾞｼｯｸM-PRO"/>
          <w:sz w:val="24"/>
          <w:szCs w:val="24"/>
        </w:rPr>
      </w:pPr>
      <w:r w:rsidRPr="000B2369">
        <w:rPr>
          <w:rFonts w:ascii="HG丸ｺﾞｼｯｸM-PRO" w:eastAsia="HG丸ｺﾞｼｯｸM-PRO" w:hint="eastAsia"/>
          <w:sz w:val="24"/>
          <w:szCs w:val="24"/>
        </w:rPr>
        <w:t>②</w:t>
      </w:r>
      <w:r w:rsidR="009F66A5" w:rsidRPr="000B2369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="00C65F37" w:rsidRPr="000B2369">
        <w:rPr>
          <w:rFonts w:ascii="HG丸ｺﾞｼｯｸM-PRO" w:eastAsia="HG丸ｺﾞｼｯｸM-PRO" w:hint="eastAsia"/>
          <w:sz w:val="24"/>
          <w:szCs w:val="24"/>
        </w:rPr>
        <w:t>発達障がいの方</w:t>
      </w:r>
    </w:p>
    <w:p w:rsidR="00C940BD" w:rsidRDefault="00C940BD" w:rsidP="009F66A5">
      <w:pPr>
        <w:ind w:leftChars="342" w:left="718" w:firstLineChars="100" w:firstLine="240"/>
        <w:rPr>
          <w:rFonts w:ascii="HG丸ｺﾞｼｯｸM-PRO" w:eastAsia="HG丸ｺﾞｼｯｸM-PRO" w:hAnsiTheme="minorEastAsia"/>
          <w:sz w:val="24"/>
          <w:szCs w:val="24"/>
        </w:rPr>
      </w:pPr>
      <w:r w:rsidRPr="00C940BD">
        <w:rPr>
          <w:rFonts w:ascii="HG丸ｺﾞｼｯｸM-PRO" w:eastAsia="HG丸ｺﾞｼｯｸM-PRO" w:hAnsiTheme="minorEastAsia" w:hint="eastAsia"/>
          <w:sz w:val="24"/>
          <w:szCs w:val="24"/>
          <w:bdr w:val="single" w:sz="4" w:space="0" w:color="auto"/>
        </w:rPr>
        <w:t>調査方法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 xml:space="preserve">　</w:t>
      </w:r>
    </w:p>
    <w:p w:rsidR="00DB12A5" w:rsidRPr="000B2369" w:rsidRDefault="009F66A5" w:rsidP="009F66A5">
      <w:pPr>
        <w:ind w:leftChars="342" w:left="718" w:firstLineChars="100" w:firstLine="240"/>
        <w:rPr>
          <w:rFonts w:ascii="HG丸ｺﾞｼｯｸM-PRO" w:eastAsia="HG丸ｺﾞｼｯｸM-PRO" w:hAnsiTheme="minorEastAsia"/>
          <w:sz w:val="24"/>
          <w:szCs w:val="24"/>
        </w:rPr>
      </w:pP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対象者の把握が困難なため、障がい者支援課のほか、</w:t>
      </w:r>
      <w:r w:rsidR="00725508">
        <w:rPr>
          <w:rFonts w:ascii="HG丸ｺﾞｼｯｸM-PRO" w:eastAsia="HG丸ｺﾞｼｯｸM-PRO" w:hAnsiTheme="minorEastAsia" w:hint="eastAsia"/>
          <w:sz w:val="24"/>
          <w:szCs w:val="24"/>
        </w:rPr>
        <w:t>市内の公立小中</w:t>
      </w: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学校</w:t>
      </w:r>
      <w:r w:rsidR="00725508">
        <w:rPr>
          <w:rFonts w:ascii="HG丸ｺﾞｼｯｸM-PRO" w:eastAsia="HG丸ｺﾞｼｯｸM-PRO" w:hAnsiTheme="minorEastAsia" w:hint="eastAsia"/>
          <w:sz w:val="24"/>
          <w:szCs w:val="24"/>
        </w:rPr>
        <w:t>・</w:t>
      </w: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幼稚園・保育園・相談支援事業所・</w:t>
      </w:r>
      <w:r w:rsidR="00725508">
        <w:rPr>
          <w:rFonts w:ascii="HG丸ｺﾞｼｯｸM-PRO" w:eastAsia="HG丸ｺﾞｼｯｸM-PRO" w:hAnsiTheme="minorEastAsia" w:hint="eastAsia"/>
          <w:sz w:val="24"/>
          <w:szCs w:val="24"/>
        </w:rPr>
        <w:t>療育機関・</w:t>
      </w: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健康センター・子ども家庭支援センターなどの</w:t>
      </w:r>
      <w:r w:rsidR="00C65F37" w:rsidRPr="000B2369">
        <w:rPr>
          <w:rFonts w:ascii="HG丸ｺﾞｼｯｸM-PRO" w:eastAsia="HG丸ｺﾞｼｯｸM-PRO" w:hAnsiTheme="minorEastAsia" w:hint="eastAsia"/>
          <w:sz w:val="24"/>
          <w:szCs w:val="24"/>
        </w:rPr>
        <w:t>関係機関</w:t>
      </w:r>
      <w:r w:rsidR="00725508">
        <w:rPr>
          <w:rFonts w:ascii="HG丸ｺﾞｼｯｸM-PRO" w:eastAsia="HG丸ｺﾞｼｯｸM-PRO" w:hAnsiTheme="minorEastAsia" w:hint="eastAsia"/>
          <w:sz w:val="24"/>
          <w:szCs w:val="24"/>
        </w:rPr>
        <w:t>等</w:t>
      </w: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（約１００か所）</w:t>
      </w:r>
      <w:r w:rsidR="00C65F37" w:rsidRPr="000B2369">
        <w:rPr>
          <w:rFonts w:ascii="HG丸ｺﾞｼｯｸM-PRO" w:eastAsia="HG丸ｺﾞｼｯｸM-PRO" w:hAnsiTheme="minorEastAsia" w:hint="eastAsia"/>
          <w:sz w:val="24"/>
          <w:szCs w:val="24"/>
        </w:rPr>
        <w:t>を通じて</w:t>
      </w:r>
      <w:r w:rsidR="006619B5">
        <w:rPr>
          <w:rFonts w:ascii="HG丸ｺﾞｼｯｸM-PRO" w:eastAsia="HG丸ｺﾞｼｯｸM-PRO" w:hAnsiTheme="minorEastAsia" w:hint="eastAsia"/>
          <w:sz w:val="24"/>
          <w:szCs w:val="24"/>
        </w:rPr>
        <w:t>配付</w:t>
      </w:r>
      <w:r w:rsidRPr="000B2369">
        <w:rPr>
          <w:rFonts w:ascii="HG丸ｺﾞｼｯｸM-PRO" w:eastAsia="HG丸ｺﾞｼｯｸM-PRO" w:hAnsiTheme="minorEastAsia" w:hint="eastAsia"/>
          <w:sz w:val="24"/>
          <w:szCs w:val="24"/>
        </w:rPr>
        <w:t>し</w:t>
      </w:r>
      <w:r w:rsidR="00C65F37" w:rsidRPr="000B2369">
        <w:rPr>
          <w:rFonts w:ascii="HG丸ｺﾞｼｯｸM-PRO" w:eastAsia="HG丸ｺﾞｼｯｸM-PRO" w:hAnsiTheme="minorEastAsia" w:hint="eastAsia"/>
          <w:sz w:val="24"/>
          <w:szCs w:val="24"/>
        </w:rPr>
        <w:t>、郵送にて回収</w:t>
      </w:r>
      <w:r w:rsidR="000B2369" w:rsidRPr="000B2369">
        <w:rPr>
          <w:rFonts w:ascii="HG丸ｺﾞｼｯｸM-PRO" w:eastAsia="HG丸ｺﾞｼｯｸM-PRO" w:hAnsiTheme="minorEastAsia" w:hint="eastAsia"/>
          <w:sz w:val="24"/>
          <w:szCs w:val="24"/>
        </w:rPr>
        <w:t>をしました。</w:t>
      </w:r>
    </w:p>
    <w:p w:rsidR="00DB12A5" w:rsidRPr="000B2369" w:rsidRDefault="00DB12A5" w:rsidP="009F66A5">
      <w:pPr>
        <w:ind w:firstLineChars="400" w:firstLine="960"/>
        <w:rPr>
          <w:rFonts w:ascii="HG丸ｺﾞｼｯｸM-PRO" w:eastAsia="HG丸ｺﾞｼｯｸM-PRO" w:hAnsiTheme="minorEastAsia"/>
          <w:sz w:val="24"/>
          <w:szCs w:val="24"/>
        </w:rPr>
      </w:pPr>
    </w:p>
    <w:p w:rsidR="00A86AA3" w:rsidRPr="009F1CE9" w:rsidRDefault="009F1CE9" w:rsidP="0095580D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（２）</w:t>
      </w:r>
      <w:r w:rsidR="00A86AA3" w:rsidRPr="009F1CE9">
        <w:rPr>
          <w:rFonts w:asciiTheme="majorEastAsia" w:eastAsiaTheme="majorEastAsia" w:hAnsiTheme="majorEastAsia" w:hint="eastAsia"/>
          <w:sz w:val="24"/>
          <w:szCs w:val="24"/>
        </w:rPr>
        <w:t>調査期間</w:t>
      </w:r>
    </w:p>
    <w:p w:rsidR="00A86AA3" w:rsidRPr="000B2369" w:rsidRDefault="00184421" w:rsidP="009F1CE9">
      <w:pPr>
        <w:ind w:firstLineChars="354" w:firstLine="850"/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24"/>
          <w:szCs w:val="24"/>
        </w:rPr>
        <w:t>令和元年１０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月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２９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日（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火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）～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１１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月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２５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日（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月</w:t>
      </w:r>
      <w:r w:rsidR="009F66A5" w:rsidRPr="000B2369">
        <w:rPr>
          <w:rFonts w:ascii="HG丸ｺﾞｼｯｸM-PRO" w:eastAsia="HG丸ｺﾞｼｯｸM-PRO" w:hAnsiTheme="minorEastAsia" w:hint="eastAsia"/>
          <w:sz w:val="24"/>
          <w:szCs w:val="24"/>
        </w:rPr>
        <w:t>）</w:t>
      </w:r>
      <w:r w:rsidR="00A86AA3" w:rsidRPr="000B2369">
        <w:rPr>
          <w:rFonts w:ascii="HG丸ｺﾞｼｯｸM-PRO" w:eastAsia="HG丸ｺﾞｼｯｸM-PRO" w:hAnsiTheme="minorEastAsia" w:hint="eastAsia"/>
          <w:sz w:val="24"/>
          <w:szCs w:val="24"/>
        </w:rPr>
        <w:t>まで</w:t>
      </w:r>
    </w:p>
    <w:p w:rsidR="00DB12A5" w:rsidRPr="000B2369" w:rsidRDefault="00DB12A5">
      <w:pPr>
        <w:rPr>
          <w:rFonts w:ascii="HG丸ｺﾞｼｯｸM-PRO" w:eastAsia="HG丸ｺﾞｼｯｸM-PRO"/>
          <w:sz w:val="24"/>
          <w:szCs w:val="24"/>
        </w:rPr>
      </w:pPr>
    </w:p>
    <w:p w:rsidR="00941981" w:rsidRPr="009F1CE9" w:rsidRDefault="00C940BD" w:rsidP="0095580D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 w:rsidRPr="009F1CE9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A86AA3" w:rsidRPr="009F1CE9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9F1CE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41981" w:rsidRPr="009F1CE9">
        <w:rPr>
          <w:rFonts w:asciiTheme="majorEastAsia" w:eastAsiaTheme="majorEastAsia" w:hAnsiTheme="majorEastAsia" w:hint="eastAsia"/>
          <w:sz w:val="24"/>
          <w:szCs w:val="24"/>
        </w:rPr>
        <w:t>回収状況</w:t>
      </w:r>
    </w:p>
    <w:tbl>
      <w:tblPr>
        <w:tblStyle w:val="a3"/>
        <w:tblW w:w="0" w:type="auto"/>
        <w:tblInd w:w="443" w:type="dxa"/>
        <w:tblLook w:val="04A0" w:firstRow="1" w:lastRow="0" w:firstColumn="1" w:lastColumn="0" w:noHBand="0" w:noVBand="1"/>
      </w:tblPr>
      <w:tblGrid>
        <w:gridCol w:w="516"/>
        <w:gridCol w:w="4260"/>
        <w:gridCol w:w="1281"/>
        <w:gridCol w:w="1282"/>
        <w:gridCol w:w="1282"/>
      </w:tblGrid>
      <w:tr w:rsidR="00941981" w:rsidRPr="000B2369" w:rsidTr="000B2369">
        <w:tc>
          <w:tcPr>
            <w:tcW w:w="516" w:type="dxa"/>
            <w:shd w:val="clear" w:color="auto" w:fill="D9D9D9" w:themeFill="background1" w:themeFillShade="D9"/>
          </w:tcPr>
          <w:p w:rsidR="00941981" w:rsidRPr="000B2369" w:rsidRDefault="00941981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</w:p>
        </w:tc>
        <w:tc>
          <w:tcPr>
            <w:tcW w:w="4260" w:type="dxa"/>
            <w:shd w:val="clear" w:color="auto" w:fill="D9D9D9" w:themeFill="background1" w:themeFillShade="D9"/>
          </w:tcPr>
          <w:p w:rsidR="00941981" w:rsidRPr="000B2369" w:rsidRDefault="00941981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種類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:rsidR="00941981" w:rsidRPr="000B2369" w:rsidRDefault="008F045C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配付</w:t>
            </w:r>
            <w:r w:rsidR="00941981"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数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941981" w:rsidRPr="000B2369" w:rsidRDefault="00941981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回収数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941981" w:rsidRPr="000B2369" w:rsidRDefault="00941981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回収率</w:t>
            </w:r>
          </w:p>
        </w:tc>
      </w:tr>
      <w:tr w:rsidR="003C6384" w:rsidRPr="000B2369" w:rsidTr="000B2369">
        <w:tc>
          <w:tcPr>
            <w:tcW w:w="516" w:type="dxa"/>
            <w:tcBorders>
              <w:bottom w:val="single" w:sz="4" w:space="0" w:color="auto"/>
            </w:tcBorders>
          </w:tcPr>
          <w:p w:rsidR="003C6384" w:rsidRPr="000B2369" w:rsidRDefault="003C6384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①</w:t>
            </w:r>
          </w:p>
        </w:tc>
        <w:tc>
          <w:tcPr>
            <w:tcW w:w="4260" w:type="dxa"/>
            <w:tcBorders>
              <w:bottom w:val="single" w:sz="4" w:space="0" w:color="auto"/>
            </w:tcBorders>
          </w:tcPr>
          <w:p w:rsidR="003C6384" w:rsidRPr="000B2369" w:rsidRDefault="003C6384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身体障がい者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1,628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819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C6384" w:rsidRPr="000B2369" w:rsidRDefault="00184421" w:rsidP="003904EF">
            <w:pPr>
              <w:widowControl/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50.3%</w:t>
            </w:r>
          </w:p>
        </w:tc>
      </w:tr>
      <w:tr w:rsidR="003C6384" w:rsidRPr="000B2369" w:rsidTr="000B2369">
        <w:tc>
          <w:tcPr>
            <w:tcW w:w="516" w:type="dxa"/>
          </w:tcPr>
          <w:p w:rsidR="003C6384" w:rsidRPr="000B2369" w:rsidRDefault="003C6384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②</w:t>
            </w:r>
          </w:p>
        </w:tc>
        <w:tc>
          <w:tcPr>
            <w:tcW w:w="4260" w:type="dxa"/>
          </w:tcPr>
          <w:p w:rsidR="003C6384" w:rsidRPr="000B2369" w:rsidRDefault="003C6384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知的障がい者</w:t>
            </w:r>
          </w:p>
        </w:tc>
        <w:tc>
          <w:tcPr>
            <w:tcW w:w="1281" w:type="dxa"/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464</w:t>
            </w:r>
          </w:p>
        </w:tc>
        <w:tc>
          <w:tcPr>
            <w:tcW w:w="1282" w:type="dxa"/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218</w:t>
            </w:r>
          </w:p>
        </w:tc>
        <w:tc>
          <w:tcPr>
            <w:tcW w:w="1282" w:type="dxa"/>
          </w:tcPr>
          <w:p w:rsidR="003C6384" w:rsidRPr="000B2369" w:rsidRDefault="00184421" w:rsidP="003904EF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47.1%</w:t>
            </w:r>
          </w:p>
        </w:tc>
      </w:tr>
      <w:tr w:rsidR="003C6384" w:rsidRPr="000B2369" w:rsidTr="000B2369">
        <w:tc>
          <w:tcPr>
            <w:tcW w:w="516" w:type="dxa"/>
          </w:tcPr>
          <w:p w:rsidR="003C6384" w:rsidRPr="000B2369" w:rsidRDefault="003C6384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③</w:t>
            </w:r>
          </w:p>
        </w:tc>
        <w:tc>
          <w:tcPr>
            <w:tcW w:w="4260" w:type="dxa"/>
          </w:tcPr>
          <w:p w:rsidR="003C6384" w:rsidRPr="000B2369" w:rsidRDefault="003C6384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精神障がい者</w:t>
            </w:r>
          </w:p>
        </w:tc>
        <w:tc>
          <w:tcPr>
            <w:tcW w:w="1281" w:type="dxa"/>
          </w:tcPr>
          <w:p w:rsidR="003C6384" w:rsidRPr="000B2369" w:rsidRDefault="00184421" w:rsidP="00C940BD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613</w:t>
            </w:r>
          </w:p>
        </w:tc>
        <w:tc>
          <w:tcPr>
            <w:tcW w:w="1282" w:type="dxa"/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265</w:t>
            </w:r>
          </w:p>
        </w:tc>
        <w:tc>
          <w:tcPr>
            <w:tcW w:w="1282" w:type="dxa"/>
          </w:tcPr>
          <w:p w:rsidR="003C6384" w:rsidRPr="000B2369" w:rsidRDefault="00184421" w:rsidP="003904EF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43.2%</w:t>
            </w:r>
          </w:p>
        </w:tc>
      </w:tr>
      <w:tr w:rsidR="003C6384" w:rsidRPr="000B2369" w:rsidTr="000B2369">
        <w:tc>
          <w:tcPr>
            <w:tcW w:w="516" w:type="dxa"/>
          </w:tcPr>
          <w:p w:rsidR="003C6384" w:rsidRPr="000B2369" w:rsidRDefault="003C6384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④</w:t>
            </w:r>
          </w:p>
        </w:tc>
        <w:tc>
          <w:tcPr>
            <w:tcW w:w="4260" w:type="dxa"/>
          </w:tcPr>
          <w:p w:rsidR="003C6384" w:rsidRPr="000B2369" w:rsidRDefault="003C6384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難病</w:t>
            </w:r>
            <w:r w:rsidR="009F66A5"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等</w:t>
            </w: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の方</w:t>
            </w:r>
          </w:p>
        </w:tc>
        <w:tc>
          <w:tcPr>
            <w:tcW w:w="1281" w:type="dxa"/>
          </w:tcPr>
          <w:p w:rsidR="003C6384" w:rsidRPr="000B2369" w:rsidRDefault="00184421" w:rsidP="00C940BD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296</w:t>
            </w:r>
          </w:p>
        </w:tc>
        <w:tc>
          <w:tcPr>
            <w:tcW w:w="1282" w:type="dxa"/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143</w:t>
            </w:r>
          </w:p>
        </w:tc>
        <w:tc>
          <w:tcPr>
            <w:tcW w:w="1282" w:type="dxa"/>
          </w:tcPr>
          <w:p w:rsidR="003C6384" w:rsidRPr="000B2369" w:rsidRDefault="00184421" w:rsidP="00184421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48.</w:t>
            </w:r>
            <w:r>
              <w:rPr>
                <w:rFonts w:ascii="HG丸ｺﾞｼｯｸM-PRO" w:eastAsia="HG丸ｺﾞｼｯｸM-PRO" w:hAnsi="ＭＳ ゴシック"/>
                <w:sz w:val="24"/>
                <w:szCs w:val="24"/>
              </w:rPr>
              <w:t>0</w:t>
            </w: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%</w:t>
            </w:r>
          </w:p>
        </w:tc>
      </w:tr>
      <w:tr w:rsidR="000B2369" w:rsidRPr="000B2369" w:rsidTr="000B2369">
        <w:tc>
          <w:tcPr>
            <w:tcW w:w="4776" w:type="dxa"/>
            <w:gridSpan w:val="2"/>
            <w:shd w:val="clear" w:color="auto" w:fill="BFBFBF" w:themeFill="background1" w:themeFillShade="BF"/>
          </w:tcPr>
          <w:p w:rsidR="000B2369" w:rsidRPr="000B2369" w:rsidRDefault="000B2369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合計</w:t>
            </w:r>
          </w:p>
        </w:tc>
        <w:tc>
          <w:tcPr>
            <w:tcW w:w="1281" w:type="dxa"/>
            <w:shd w:val="clear" w:color="auto" w:fill="BFBFBF" w:themeFill="background1" w:themeFillShade="BF"/>
          </w:tcPr>
          <w:p w:rsidR="000B2369" w:rsidRPr="000B2369" w:rsidRDefault="00184421" w:rsidP="00C940BD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3,000</w:t>
            </w:r>
          </w:p>
        </w:tc>
        <w:tc>
          <w:tcPr>
            <w:tcW w:w="1282" w:type="dxa"/>
            <w:shd w:val="clear" w:color="auto" w:fill="BFBFBF" w:themeFill="background1" w:themeFillShade="BF"/>
          </w:tcPr>
          <w:p w:rsidR="000B2369" w:rsidRPr="000B2369" w:rsidRDefault="00184421" w:rsidP="00C940BD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1,444</w:t>
            </w:r>
          </w:p>
        </w:tc>
        <w:tc>
          <w:tcPr>
            <w:tcW w:w="1282" w:type="dxa"/>
            <w:shd w:val="clear" w:color="auto" w:fill="BFBFBF" w:themeFill="background1" w:themeFillShade="BF"/>
          </w:tcPr>
          <w:p w:rsidR="000B2369" w:rsidRPr="000B2369" w:rsidRDefault="00184421" w:rsidP="00C940BD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48.1%</w:t>
            </w:r>
          </w:p>
        </w:tc>
      </w:tr>
      <w:tr w:rsidR="003C6384" w:rsidRPr="000B2369" w:rsidTr="000B2369">
        <w:tc>
          <w:tcPr>
            <w:tcW w:w="516" w:type="dxa"/>
          </w:tcPr>
          <w:p w:rsidR="003C6384" w:rsidRPr="000B2369" w:rsidRDefault="003C6384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⑤</w:t>
            </w:r>
          </w:p>
        </w:tc>
        <w:tc>
          <w:tcPr>
            <w:tcW w:w="4260" w:type="dxa"/>
          </w:tcPr>
          <w:p w:rsidR="003C6384" w:rsidRPr="000B2369" w:rsidRDefault="003C6384" w:rsidP="000B2369">
            <w:pPr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発達障がいの方</w:t>
            </w:r>
          </w:p>
        </w:tc>
        <w:tc>
          <w:tcPr>
            <w:tcW w:w="1281" w:type="dxa"/>
          </w:tcPr>
          <w:p w:rsidR="003C6384" w:rsidRPr="000B2369" w:rsidRDefault="000B2369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1282" w:type="dxa"/>
          </w:tcPr>
          <w:p w:rsidR="003C6384" w:rsidRPr="000B2369" w:rsidRDefault="00184421" w:rsidP="000B2369">
            <w:pPr>
              <w:jc w:val="right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66</w:t>
            </w:r>
          </w:p>
        </w:tc>
        <w:tc>
          <w:tcPr>
            <w:tcW w:w="1282" w:type="dxa"/>
          </w:tcPr>
          <w:p w:rsidR="003C6384" w:rsidRPr="000B2369" w:rsidRDefault="000B2369" w:rsidP="000B2369">
            <w:pPr>
              <w:jc w:val="center"/>
              <w:rPr>
                <w:rFonts w:ascii="HG丸ｺﾞｼｯｸM-PRO" w:eastAsia="HG丸ｺﾞｼｯｸM-PRO" w:hAnsi="ＭＳ ゴシック"/>
                <w:sz w:val="24"/>
                <w:szCs w:val="24"/>
              </w:rPr>
            </w:pPr>
            <w:r w:rsidRPr="000B2369">
              <w:rPr>
                <w:rFonts w:ascii="HG丸ｺﾞｼｯｸM-PRO" w:eastAsia="HG丸ｺﾞｼｯｸM-PRO" w:hAnsi="ＭＳ ゴシック" w:hint="eastAsia"/>
                <w:sz w:val="24"/>
                <w:szCs w:val="24"/>
              </w:rPr>
              <w:t>―</w:t>
            </w:r>
          </w:p>
        </w:tc>
      </w:tr>
    </w:tbl>
    <w:p w:rsidR="00941981" w:rsidRPr="009F66A5" w:rsidRDefault="00941981">
      <w:pPr>
        <w:rPr>
          <w:sz w:val="24"/>
          <w:szCs w:val="24"/>
        </w:rPr>
      </w:pPr>
    </w:p>
    <w:p w:rsidR="00AC0E9F" w:rsidRPr="009F66A5" w:rsidRDefault="00AC0E9F">
      <w:pPr>
        <w:widowControl/>
        <w:jc w:val="left"/>
        <w:rPr>
          <w:sz w:val="24"/>
          <w:szCs w:val="24"/>
        </w:rPr>
      </w:pPr>
      <w:r w:rsidRPr="009F66A5">
        <w:rPr>
          <w:sz w:val="24"/>
          <w:szCs w:val="24"/>
        </w:rPr>
        <w:br w:type="page"/>
      </w:r>
    </w:p>
    <w:p w:rsidR="00621750" w:rsidRDefault="00A86AA3" w:rsidP="00621750">
      <w:pPr>
        <w:rPr>
          <w:rFonts w:asciiTheme="majorEastAsia" w:eastAsiaTheme="majorEastAsia" w:hAnsiTheme="majorEastAsia"/>
          <w:sz w:val="24"/>
          <w:szCs w:val="24"/>
        </w:rPr>
      </w:pPr>
      <w:r w:rsidRPr="000B2369">
        <w:rPr>
          <w:rFonts w:asciiTheme="majorEastAsia" w:eastAsiaTheme="majorEastAsia" w:hAnsiTheme="majorEastAsia" w:hint="eastAsia"/>
          <w:sz w:val="24"/>
          <w:szCs w:val="24"/>
        </w:rPr>
        <w:lastRenderedPageBreak/>
        <w:t>４</w:t>
      </w:r>
      <w:r w:rsidR="00621750" w:rsidRPr="000B2369">
        <w:rPr>
          <w:rFonts w:asciiTheme="majorEastAsia" w:eastAsiaTheme="majorEastAsia" w:hAnsiTheme="majorEastAsia" w:hint="eastAsia"/>
          <w:sz w:val="24"/>
          <w:szCs w:val="24"/>
        </w:rPr>
        <w:t xml:space="preserve">　調査結果の概要</w:t>
      </w:r>
      <w:r w:rsidRPr="000B2369">
        <w:rPr>
          <w:rFonts w:asciiTheme="majorEastAsia" w:eastAsiaTheme="majorEastAsia" w:hAnsiTheme="majorEastAsia" w:hint="eastAsia"/>
          <w:sz w:val="24"/>
          <w:szCs w:val="24"/>
        </w:rPr>
        <w:t>（抜粋）</w:t>
      </w:r>
    </w:p>
    <w:p w:rsidR="00B33A4D" w:rsidRDefault="00B33A4D" w:rsidP="00B33A4D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※「身体」は</w:t>
      </w:r>
      <w:r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身体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障がい者、「知的」は知的障がい者、「精神」は</w:t>
      </w:r>
      <w:r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精神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障がい者、</w:t>
      </w:r>
    </w:p>
    <w:p w:rsidR="00B33A4D" w:rsidRDefault="00B33A4D" w:rsidP="00B33A4D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「難病」は</w:t>
      </w:r>
      <w:r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難病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等の方、「</w:t>
      </w:r>
      <w:r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発達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」は発達障がいの方を示しています。</w:t>
      </w:r>
    </w:p>
    <w:p w:rsidR="00B33A4D" w:rsidRPr="00B33A4D" w:rsidRDefault="00B33A4D" w:rsidP="00B33A4D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</w:p>
    <w:p w:rsidR="009729E8" w:rsidRPr="009729E8" w:rsidRDefault="00B33A4D" w:rsidP="00D543F6">
      <w:pPr>
        <w:pStyle w:val="3"/>
        <w:spacing w:after="180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9729E8"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暮らし方（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身体・知的・精神・難病・発達</w:t>
      </w:r>
      <w:r w:rsidR="009729E8"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C0589F">
        <w:rPr>
          <w:rFonts w:ascii="HG丸ｺﾞｼｯｸM-PRO" w:eastAsia="HG丸ｺﾞｼｯｸM-PRO" w:hAnsi="HG丸ｺﾞｼｯｸM-PRO" w:hint="eastAsia"/>
          <w:sz w:val="24"/>
          <w:szCs w:val="24"/>
        </w:rPr>
        <w:t>P.24</w:t>
      </w:r>
    </w:p>
    <w:p w:rsidR="009729E8" w:rsidRPr="00941267" w:rsidRDefault="00B33A4D" w:rsidP="009729E8">
      <w:pPr>
        <w:pStyle w:val="ae"/>
        <w:ind w:left="210" w:firstLine="240"/>
      </w:pPr>
      <w:r>
        <w:rPr>
          <w:rFonts w:hint="eastAsia"/>
        </w:rPr>
        <w:t>全ての障がい者の方に、暮らし方をたずねたところ、</w:t>
      </w:r>
      <w:r w:rsidR="009729E8">
        <w:rPr>
          <w:rFonts w:hint="eastAsia"/>
        </w:rPr>
        <w:t>「</w:t>
      </w:r>
      <w:r w:rsidR="009729E8" w:rsidRPr="00484615">
        <w:rPr>
          <w:rFonts w:hint="eastAsia"/>
        </w:rPr>
        <w:t>家族・親族と一緒に暮らしている</w:t>
      </w:r>
      <w:r w:rsidR="009729E8">
        <w:rPr>
          <w:rFonts w:hint="eastAsia"/>
        </w:rPr>
        <w:t>」が</w:t>
      </w:r>
      <w:r w:rsidR="009729E8" w:rsidRPr="00941267">
        <w:rPr>
          <w:rFonts w:hint="eastAsia"/>
        </w:rPr>
        <w:t>身体障がい者で74.2％、知的障がい者で77.5％、精神障がい者で63.8％、難病等の方で86.6％、発達障がいの方で95.5%と、すべての対象者でもっとも高くなっています。</w:t>
      </w:r>
    </w:p>
    <w:p w:rsidR="009729E8" w:rsidRDefault="009729E8" w:rsidP="009729E8">
      <w:pPr>
        <w:pStyle w:val="ae"/>
        <w:ind w:left="210" w:firstLine="240"/>
      </w:pPr>
      <w:r w:rsidRPr="00941267">
        <w:rPr>
          <w:rFonts w:hint="eastAsia"/>
        </w:rPr>
        <w:t>また、「ひとりで暮らしている」が精神障がい者で</w:t>
      </w:r>
      <w:r>
        <w:rPr>
          <w:rFonts w:hint="eastAsia"/>
        </w:rPr>
        <w:t>27.2%、身体障がい者では17.8%となっています</w:t>
      </w:r>
      <w:r w:rsidRPr="006B0F46">
        <w:rPr>
          <w:rFonts w:hint="eastAsia"/>
        </w:rPr>
        <w:t>。</w:t>
      </w:r>
    </w:p>
    <w:p w:rsidR="009729E8" w:rsidRDefault="009729E8" w:rsidP="009729E8">
      <w:pPr>
        <w:pStyle w:val="ae"/>
        <w:ind w:left="210" w:firstLine="240"/>
      </w:pPr>
    </w:p>
    <w:tbl>
      <w:tblPr>
        <w:tblW w:w="1009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729E8" w:rsidRPr="00262DEC" w:rsidTr="00CB4389">
        <w:trPr>
          <w:trHeight w:val="454"/>
        </w:trPr>
        <w:tc>
          <w:tcPr>
            <w:tcW w:w="27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Pr="000E4D0C" w:rsidRDefault="009729E8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  <w:r w:rsidRPr="00941267">
              <w:rPr>
                <w:rFonts w:ascii="HG丸ｺﾞｼｯｸM-PRO" w:eastAsia="HG丸ｺﾞｼｯｸM-PRO" w:hAnsi="HG丸ｺﾞｼｯｸM-PRO" w:cs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Default="009729E8" w:rsidP="00CB4389">
            <w:pPr>
              <w:pStyle w:val="120"/>
            </w:pPr>
            <w:r w:rsidRPr="009729E8">
              <w:rPr>
                <w:rFonts w:hint="eastAsia"/>
                <w:spacing w:val="210"/>
                <w:fitText w:val="924" w:id="-2058072832"/>
              </w:rPr>
              <w:t>身</w:t>
            </w:r>
            <w:r w:rsidRPr="009729E8">
              <w:rPr>
                <w:rFonts w:hint="eastAsia"/>
                <w:spacing w:val="7"/>
                <w:fitText w:val="924" w:id="-2058072832"/>
              </w:rPr>
              <w:t>体</w:t>
            </w:r>
          </w:p>
          <w:p w:rsidR="009729E8" w:rsidRPr="00D1717A" w:rsidRDefault="009729E8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9729E8" w:rsidRPr="00D1717A" w:rsidRDefault="009729E8" w:rsidP="00CB4389">
            <w:pPr>
              <w:pStyle w:val="120"/>
            </w:pPr>
            <w:r w:rsidRPr="00D1717A">
              <w:t>n=819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Default="009729E8" w:rsidP="00CB4389">
            <w:pPr>
              <w:pStyle w:val="120"/>
            </w:pPr>
            <w:r w:rsidRPr="009729E8">
              <w:rPr>
                <w:rFonts w:hint="eastAsia"/>
                <w:spacing w:val="210"/>
                <w:fitText w:val="924" w:id="-2058072831"/>
              </w:rPr>
              <w:t>知</w:t>
            </w:r>
            <w:r w:rsidRPr="009729E8">
              <w:rPr>
                <w:rFonts w:hint="eastAsia"/>
                <w:spacing w:val="7"/>
                <w:fitText w:val="924" w:id="-2058072831"/>
              </w:rPr>
              <w:t>的</w:t>
            </w:r>
          </w:p>
          <w:p w:rsidR="009729E8" w:rsidRPr="00D1717A" w:rsidRDefault="009729E8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9729E8" w:rsidRPr="00D1717A" w:rsidRDefault="009729E8" w:rsidP="00CB4389">
            <w:pPr>
              <w:pStyle w:val="120"/>
            </w:pPr>
            <w:r w:rsidRPr="00D1717A">
              <w:t>n=218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Default="009729E8" w:rsidP="00CB4389">
            <w:pPr>
              <w:pStyle w:val="120"/>
            </w:pPr>
            <w:r w:rsidRPr="009729E8">
              <w:rPr>
                <w:rFonts w:hint="eastAsia"/>
                <w:spacing w:val="210"/>
                <w:fitText w:val="924" w:id="-2058072830"/>
              </w:rPr>
              <w:t>精</w:t>
            </w:r>
            <w:r w:rsidRPr="009729E8">
              <w:rPr>
                <w:rFonts w:hint="eastAsia"/>
                <w:spacing w:val="7"/>
                <w:fitText w:val="924" w:id="-2058072830"/>
              </w:rPr>
              <w:t>神</w:t>
            </w:r>
          </w:p>
          <w:p w:rsidR="009729E8" w:rsidRPr="00D1717A" w:rsidRDefault="009729E8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9729E8" w:rsidRPr="00D1717A" w:rsidRDefault="009729E8" w:rsidP="00CB4389">
            <w:pPr>
              <w:pStyle w:val="120"/>
            </w:pPr>
            <w:r w:rsidRPr="00D1717A">
              <w:t>n=265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D1717A" w:rsidRDefault="009729E8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9729E8" w:rsidRPr="00D1717A" w:rsidRDefault="009729E8" w:rsidP="00CB4389">
            <w:pPr>
              <w:pStyle w:val="120"/>
            </w:pPr>
            <w:r w:rsidRPr="00D1717A">
              <w:t>n=142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9729E8" w:rsidRDefault="009729E8" w:rsidP="00CB4389">
            <w:pPr>
              <w:pStyle w:val="120"/>
            </w:pPr>
            <w:r w:rsidRPr="00D1717A">
              <w:rPr>
                <w:rFonts w:hint="eastAsia"/>
              </w:rPr>
              <w:t>発達障がい</w:t>
            </w:r>
          </w:p>
          <w:p w:rsidR="009729E8" w:rsidRPr="00D1717A" w:rsidRDefault="009729E8" w:rsidP="00CB4389">
            <w:pPr>
              <w:pStyle w:val="120"/>
            </w:pPr>
            <w:r w:rsidRPr="00D1717A">
              <w:rPr>
                <w:rFonts w:hint="eastAsia"/>
              </w:rPr>
              <w:t>の方</w:t>
            </w:r>
          </w:p>
          <w:p w:rsidR="009729E8" w:rsidRPr="00D1717A" w:rsidRDefault="009729E8" w:rsidP="00CB4389">
            <w:pPr>
              <w:pStyle w:val="120"/>
            </w:pPr>
            <w:r w:rsidRPr="00D1717A">
              <w:t>n=66</w:t>
            </w:r>
          </w:p>
        </w:tc>
      </w:tr>
      <w:tr w:rsidR="009729E8" w:rsidRPr="00262DEC" w:rsidTr="00CB4389">
        <w:trPr>
          <w:trHeight w:val="285"/>
        </w:trPr>
        <w:tc>
          <w:tcPr>
            <w:tcW w:w="27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Pr="000E4D0C" w:rsidRDefault="009729E8" w:rsidP="00CB438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9E8" w:rsidRPr="009E1C8E" w:rsidRDefault="009729E8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</w:tr>
      <w:tr w:rsidR="009729E8" w:rsidRPr="00262DEC" w:rsidTr="00CB4389">
        <w:trPr>
          <w:trHeight w:hRule="exact" w:val="397"/>
        </w:trPr>
        <w:tc>
          <w:tcPr>
            <w:tcW w:w="27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ひとりで暮らしている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146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17.8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13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6.0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72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27.2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17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12.0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1.5 </w:t>
            </w:r>
          </w:p>
        </w:tc>
      </w:tr>
      <w:tr w:rsidR="009729E8" w:rsidRPr="00262DEC" w:rsidTr="00CB4389">
        <w:trPr>
          <w:trHeight w:hRule="exact" w:val="680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家族・親族と一緒に暮らしている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608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74.2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169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77.5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169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63.8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123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86.6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95.5 </w:t>
            </w:r>
          </w:p>
        </w:tc>
      </w:tr>
      <w:tr w:rsidR="009729E8" w:rsidRPr="00262DEC" w:rsidTr="00CB4389">
        <w:trPr>
          <w:trHeight w:hRule="exact" w:val="680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友達など知り合いと一緒に暮らしている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9729E8" w:rsidRPr="00262DEC" w:rsidTr="00CB4389">
        <w:trPr>
          <w:trHeight w:hRule="exact" w:val="680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グループホームで暮らしている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0.4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18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8.3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4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1.5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9729E8" w:rsidRPr="00262DEC" w:rsidTr="00CB4389">
        <w:trPr>
          <w:trHeight w:hRule="exact" w:val="680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障がい者施設で暮らしている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1.4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9729E8" w:rsidRPr="00262DEC" w:rsidTr="00CB4389">
        <w:trPr>
          <w:trHeight w:hRule="exact" w:val="680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介護保険（高齢者）施設で暮らしている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9729E8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入院している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1.5 </w:t>
            </w:r>
          </w:p>
        </w:tc>
      </w:tr>
      <w:tr w:rsidR="009729E8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18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2.3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1.4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9729E8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9E8" w:rsidRDefault="009729E8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無回答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21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2.6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15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6.9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1.9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E8" w:rsidRDefault="009729E8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1.5 </w:t>
            </w:r>
          </w:p>
        </w:tc>
      </w:tr>
    </w:tbl>
    <w:p w:rsidR="009729E8" w:rsidRDefault="009729E8" w:rsidP="00621750">
      <w:pPr>
        <w:rPr>
          <w:rFonts w:asciiTheme="majorEastAsia" w:eastAsiaTheme="majorEastAsia" w:hAnsiTheme="majorEastAsia"/>
          <w:sz w:val="24"/>
          <w:szCs w:val="24"/>
        </w:rPr>
      </w:pPr>
    </w:p>
    <w:p w:rsidR="002E2C50" w:rsidRDefault="002E2C50" w:rsidP="004928FE">
      <w:pPr>
        <w:pStyle w:val="af1"/>
        <w:ind w:left="585" w:right="-105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2E2C50" w:rsidRDefault="002E2C50" w:rsidP="004928FE">
      <w:pPr>
        <w:pStyle w:val="af1"/>
        <w:ind w:left="585" w:right="-105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2E2C50" w:rsidRDefault="002E2C50" w:rsidP="004928FE">
      <w:pPr>
        <w:pStyle w:val="af1"/>
        <w:ind w:left="585" w:right="-105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2E2C50" w:rsidRDefault="002E2C50" w:rsidP="004928FE">
      <w:pPr>
        <w:pStyle w:val="af1"/>
        <w:ind w:left="585" w:right="-105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B33A4D" w:rsidRDefault="00B33A4D" w:rsidP="00B33A4D"/>
    <w:p w:rsidR="00B33A4D" w:rsidRDefault="00B33A4D" w:rsidP="00B33A4D"/>
    <w:p w:rsidR="00B33A4D" w:rsidRDefault="00B33A4D" w:rsidP="00B33A4D"/>
    <w:p w:rsidR="00B33A4D" w:rsidRDefault="00B33A4D" w:rsidP="00B33A4D"/>
    <w:p w:rsidR="004928FE" w:rsidRPr="004928FE" w:rsidRDefault="004928FE" w:rsidP="004928FE">
      <w:pPr>
        <w:pStyle w:val="af1"/>
        <w:ind w:left="585" w:right="-105" w:hanging="480"/>
        <w:rPr>
          <w:rFonts w:ascii="HG丸ｺﾞｼｯｸM-PRO" w:eastAsia="HG丸ｺﾞｼｯｸM-PRO" w:hAnsi="HG丸ｺﾞｼｯｸM-PRO"/>
          <w:sz w:val="24"/>
          <w:szCs w:val="24"/>
        </w:rPr>
      </w:pPr>
      <w:r w:rsidRPr="004928FE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② 同居している家族・親族</w:t>
      </w:r>
      <w:r w:rsidR="00C058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B33A4D" w:rsidRPr="009729E8">
        <w:rPr>
          <w:rFonts w:ascii="HG丸ｺﾞｼｯｸM-PRO" w:eastAsia="HG丸ｺﾞｼｯｸM-PRO" w:hAnsi="HG丸ｺﾞｼｯｸM-PRO" w:hint="eastAsia"/>
          <w:sz w:val="24"/>
          <w:szCs w:val="24"/>
        </w:rPr>
        <w:t>（身体・知的・精神・難病・発達）</w:t>
      </w:r>
      <w:r w:rsidR="002A765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0589F">
        <w:rPr>
          <w:rFonts w:ascii="HG丸ｺﾞｼｯｸM-PRO" w:eastAsia="HG丸ｺﾞｼｯｸM-PRO" w:hAnsi="HG丸ｺﾞｼｯｸM-PRO" w:hint="eastAsia"/>
          <w:sz w:val="24"/>
          <w:szCs w:val="24"/>
        </w:rPr>
        <w:t>P.27</w:t>
      </w:r>
    </w:p>
    <w:p w:rsidR="004928FE" w:rsidRDefault="004928FE" w:rsidP="004928FE">
      <w:pPr>
        <w:pStyle w:val="ae"/>
        <w:ind w:left="210" w:firstLine="240"/>
      </w:pPr>
      <w:r>
        <w:rPr>
          <w:rFonts w:hint="eastAsia"/>
        </w:rPr>
        <w:t>「</w:t>
      </w:r>
      <w:r w:rsidRPr="007C62A6">
        <w:rPr>
          <w:rFonts w:hint="eastAsia"/>
        </w:rPr>
        <w:t>配偶者（夫または妻）</w:t>
      </w:r>
      <w:r>
        <w:rPr>
          <w:rFonts w:hint="eastAsia"/>
        </w:rPr>
        <w:t>」が身体障がい者では71.4％、難病等の方では75.6%ともっとも高く、「母」が知的障がい者では94.1％、精神障がい者では60.9%ともっとも高くなっています。また、発達障がいの方では「母」が100.0%となっています。</w:t>
      </w:r>
    </w:p>
    <w:p w:rsidR="004928FE" w:rsidRDefault="004928FE" w:rsidP="004928FE">
      <w:pPr>
        <w:pStyle w:val="ae"/>
        <w:ind w:left="210" w:firstLine="240"/>
      </w:pPr>
    </w:p>
    <w:p w:rsidR="004928FE" w:rsidRPr="009E1C8E" w:rsidRDefault="004928FE" w:rsidP="004928FE">
      <w:pPr>
        <w:pStyle w:val="af"/>
        <w:spacing w:before="180"/>
        <w:ind w:leftChars="-134" w:left="-281"/>
      </w:pPr>
      <w:r>
        <w:rPr>
          <w:rFonts w:hint="eastAsia"/>
        </w:rPr>
        <w:t>【集計結果：</w:t>
      </w:r>
      <w:r w:rsidRPr="00AB63F6">
        <w:rPr>
          <w:rFonts w:hint="eastAsia"/>
        </w:rPr>
        <w:t>同居している家族・親族</w:t>
      </w:r>
      <w:r>
        <w:rPr>
          <w:rFonts w:hint="eastAsia"/>
        </w:rPr>
        <w:t>】</w:t>
      </w:r>
    </w:p>
    <w:tbl>
      <w:tblPr>
        <w:tblW w:w="1009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4928FE" w:rsidRPr="00262DEC" w:rsidTr="00CB4389">
        <w:trPr>
          <w:trHeight w:val="454"/>
        </w:trPr>
        <w:tc>
          <w:tcPr>
            <w:tcW w:w="27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Pr="000E4D0C" w:rsidRDefault="004928FE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  <w:r w:rsidRPr="009B5261">
              <w:rPr>
                <w:rFonts w:ascii="HG丸ｺﾞｼｯｸM-PRO" w:eastAsia="HG丸ｺﾞｼｯｸM-PRO" w:hAnsi="HG丸ｺﾞｼｯｸM-PRO" w:cs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Default="004928FE" w:rsidP="00CB4389">
            <w:pPr>
              <w:pStyle w:val="120"/>
            </w:pPr>
            <w:r w:rsidRPr="004928FE">
              <w:rPr>
                <w:rFonts w:hint="eastAsia"/>
                <w:spacing w:val="210"/>
                <w:fitText w:val="924" w:id="-2058072576"/>
              </w:rPr>
              <w:t>身</w:t>
            </w:r>
            <w:r w:rsidRPr="004928FE">
              <w:rPr>
                <w:rFonts w:hint="eastAsia"/>
                <w:spacing w:val="7"/>
                <w:fitText w:val="924" w:id="-2058072576"/>
              </w:rPr>
              <w:t>体</w:t>
            </w:r>
          </w:p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</w:t>
            </w:r>
            <w:r w:rsidRPr="003E3AF2">
              <w:t>608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Default="004928FE" w:rsidP="00CB4389">
            <w:pPr>
              <w:pStyle w:val="120"/>
            </w:pPr>
            <w:r w:rsidRPr="004928FE">
              <w:rPr>
                <w:rFonts w:hint="eastAsia"/>
                <w:spacing w:val="210"/>
                <w:fitText w:val="924" w:id="-2058072575"/>
              </w:rPr>
              <w:t>知</w:t>
            </w:r>
            <w:r w:rsidRPr="004928FE">
              <w:rPr>
                <w:rFonts w:hint="eastAsia"/>
                <w:spacing w:val="7"/>
                <w:fitText w:val="924" w:id="-2058072575"/>
              </w:rPr>
              <w:t>的</w:t>
            </w:r>
          </w:p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</w:t>
            </w:r>
            <w:r w:rsidRPr="003E3AF2">
              <w:t>169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Default="004928FE" w:rsidP="00CB4389">
            <w:pPr>
              <w:pStyle w:val="120"/>
            </w:pPr>
            <w:r w:rsidRPr="004928FE">
              <w:rPr>
                <w:rFonts w:hint="eastAsia"/>
                <w:spacing w:val="210"/>
                <w:fitText w:val="924" w:id="-2058072574"/>
              </w:rPr>
              <w:t>精</w:t>
            </w:r>
            <w:r w:rsidRPr="004928FE">
              <w:rPr>
                <w:rFonts w:hint="eastAsia"/>
                <w:spacing w:val="7"/>
                <w:fitText w:val="924" w:id="-2058072574"/>
              </w:rPr>
              <w:t>神</w:t>
            </w:r>
          </w:p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</w:t>
            </w:r>
            <w:r w:rsidRPr="003E3AF2">
              <w:t>169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</w:t>
            </w:r>
            <w:r w:rsidRPr="003E3AF2">
              <w:t>123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928FE" w:rsidRDefault="004928FE" w:rsidP="00CB4389">
            <w:pPr>
              <w:pStyle w:val="120"/>
            </w:pPr>
            <w:r w:rsidRPr="00D1717A">
              <w:rPr>
                <w:rFonts w:hint="eastAsia"/>
              </w:rPr>
              <w:t>発達障がい</w:t>
            </w:r>
          </w:p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の方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</w:t>
            </w:r>
            <w:r w:rsidRPr="003E3AF2">
              <w:t>63</w:t>
            </w:r>
          </w:p>
        </w:tc>
      </w:tr>
      <w:tr w:rsidR="004928FE" w:rsidRPr="00262DEC" w:rsidTr="00CB4389">
        <w:trPr>
          <w:trHeight w:val="285"/>
        </w:trPr>
        <w:tc>
          <w:tcPr>
            <w:tcW w:w="27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Pr="000E4D0C" w:rsidRDefault="004928FE" w:rsidP="00CB438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人数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9E1C8E" w:rsidRDefault="004928FE" w:rsidP="00CB4389">
            <w:pPr>
              <w:pStyle w:val="120"/>
            </w:pPr>
            <w:r w:rsidRPr="009E1C8E">
              <w:rPr>
                <w:rFonts w:hint="eastAsia"/>
              </w:rPr>
              <w:t>％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配偶者（夫または妻）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434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71.4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52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30.8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93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75.6 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父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76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12.5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137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81.1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74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43.8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17.9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57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90.5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母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116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19.1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159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94.1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103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60.9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28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22.8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4928FE" w:rsidRPr="003E3AF2" w:rsidRDefault="004928FE" w:rsidP="00CB4389">
            <w:pPr>
              <w:pStyle w:val="12"/>
              <w:ind w:left="220" w:hanging="220"/>
              <w:rPr>
                <w:rFonts w:ascii="ＭＳ Ｐゴシック" w:eastAsia="ＭＳ Ｐゴシック" w:hAnsi="ＭＳ Ｐゴシック" w:cs="ＭＳ Ｐゴシック"/>
                <w:sz w:val="22"/>
              </w:rPr>
            </w:pPr>
            <w:r w:rsidRPr="003E3AF2">
              <w:rPr>
                <w:rFonts w:hint="eastAsia"/>
                <w:sz w:val="22"/>
              </w:rPr>
              <w:t xml:space="preserve">100.0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子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224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36.8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37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21.9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50.4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子の配偶者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15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2.5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兄弟姉妹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9.9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95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56.2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40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23.7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7.3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61.9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祖父母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1.0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5.9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7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11.1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その他の親族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19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3.1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1.8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1.6 </w:t>
            </w: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  <w:tr w:rsidR="004928FE" w:rsidRPr="00262DEC" w:rsidTr="00CB4389">
        <w:trPr>
          <w:trHeight w:hRule="exact" w:val="397"/>
        </w:trPr>
        <w:tc>
          <w:tcPr>
            <w:tcW w:w="2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無回答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6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1.0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  <w:tc>
          <w:tcPr>
            <w:tcW w:w="73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 </w:t>
            </w:r>
          </w:p>
        </w:tc>
        <w:tc>
          <w:tcPr>
            <w:tcW w:w="7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12"/>
              <w:ind w:left="240" w:hanging="240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 xml:space="preserve">0.0 </w:t>
            </w:r>
          </w:p>
        </w:tc>
      </w:tr>
    </w:tbl>
    <w:p w:rsidR="00585CCF" w:rsidRDefault="00585CCF" w:rsidP="004928FE">
      <w:pPr>
        <w:pStyle w:val="3"/>
        <w:spacing w:after="180"/>
        <w:ind w:left="-210"/>
        <w:rPr>
          <w:rFonts w:ascii="HG丸ｺﾞｼｯｸM-PRO" w:eastAsia="HG丸ｺﾞｼｯｸM-PRO" w:hAnsi="HG丸ｺﾞｼｯｸM-PRO"/>
          <w:sz w:val="24"/>
          <w:szCs w:val="24"/>
        </w:rPr>
      </w:pPr>
    </w:p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Pr="00D543F6" w:rsidRDefault="00D543F6" w:rsidP="00D543F6"/>
    <w:p w:rsidR="004928FE" w:rsidRPr="004928FE" w:rsidRDefault="00D543F6" w:rsidP="00D543F6">
      <w:pPr>
        <w:pStyle w:val="3"/>
        <w:spacing w:after="180"/>
        <w:ind w:left="-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w:lastRenderedPageBreak/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="004928FE" w:rsidRPr="004928F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必要とする支援（身体・知的・精神・難病）</w:t>
      </w:r>
      <w:r w:rsidR="00585CC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P.38</w:t>
      </w:r>
    </w:p>
    <w:p w:rsidR="004928FE" w:rsidRDefault="004928FE" w:rsidP="004928FE">
      <w:pPr>
        <w:pStyle w:val="ae"/>
        <w:ind w:left="210" w:firstLine="240"/>
      </w:pPr>
      <w:r>
        <w:rPr>
          <w:rFonts w:hint="eastAsia"/>
        </w:rPr>
        <w:t>「</w:t>
      </w:r>
      <w:r w:rsidRPr="009C7687">
        <w:rPr>
          <w:rFonts w:hint="eastAsia"/>
        </w:rPr>
        <w:t>特に必要としていない</w:t>
      </w:r>
      <w:r>
        <w:rPr>
          <w:rFonts w:hint="eastAsia"/>
        </w:rPr>
        <w:t>」が身体障がい者では47.9%、難病等の方では75.4％ともっとも高くなっていますが、他方で知的障がい者では6.0%、精神障がい者では21.1%と約70ポイントの差がでています。</w:t>
      </w:r>
    </w:p>
    <w:p w:rsidR="004928FE" w:rsidRDefault="004928FE" w:rsidP="004928FE">
      <w:pPr>
        <w:pStyle w:val="ae"/>
        <w:ind w:left="210" w:firstLine="240"/>
      </w:pPr>
      <w:r>
        <w:rPr>
          <w:rFonts w:hint="eastAsia"/>
        </w:rPr>
        <w:t>また、知的障がい者では「</w:t>
      </w:r>
      <w:r w:rsidRPr="009C7687">
        <w:rPr>
          <w:rFonts w:hint="eastAsia"/>
        </w:rPr>
        <w:t>各種手続き（書類を書くなど）</w:t>
      </w:r>
      <w:r>
        <w:rPr>
          <w:rFonts w:hint="eastAsia"/>
        </w:rPr>
        <w:t>」が67.0%、精神障がい者では「</w:t>
      </w:r>
      <w:r w:rsidRPr="009C7687">
        <w:rPr>
          <w:rFonts w:hint="eastAsia"/>
        </w:rPr>
        <w:t>相談（サービスや困りごとなどについて）</w:t>
      </w:r>
      <w:r>
        <w:rPr>
          <w:rFonts w:hint="eastAsia"/>
        </w:rPr>
        <w:t>」が34.3%ともっとも高くなっています。</w:t>
      </w:r>
    </w:p>
    <w:p w:rsidR="004928FE" w:rsidRPr="00626280" w:rsidRDefault="004928FE" w:rsidP="004928FE">
      <w:pPr>
        <w:pStyle w:val="ae"/>
        <w:ind w:left="210" w:firstLine="240"/>
        <w:rPr>
          <w:color w:val="000000" w:themeColor="text1"/>
        </w:rPr>
      </w:pPr>
      <w:r w:rsidRPr="00626280">
        <w:rPr>
          <w:rFonts w:hint="eastAsia"/>
          <w:color w:val="000000" w:themeColor="text1"/>
        </w:rPr>
        <w:t>他の回答として、知的障がい者では「金銭管理」が62.4％、「身の回りの掃除、洗濯、食事の用意」が51.8％、「外出」が49．1</w:t>
      </w:r>
      <w:r w:rsidRPr="00626280">
        <w:rPr>
          <w:color w:val="000000" w:themeColor="text1"/>
        </w:rPr>
        <w:t>%</w:t>
      </w:r>
      <w:r w:rsidRPr="00626280">
        <w:rPr>
          <w:rFonts w:hint="eastAsia"/>
          <w:color w:val="000000" w:themeColor="text1"/>
        </w:rPr>
        <w:t>と高くなっています。</w:t>
      </w:r>
    </w:p>
    <w:p w:rsidR="004928FE" w:rsidRDefault="004928FE" w:rsidP="004928FE">
      <w:pPr>
        <w:pStyle w:val="ae"/>
        <w:ind w:left="210" w:firstLine="240"/>
      </w:pPr>
    </w:p>
    <w:p w:rsidR="004928FE" w:rsidRPr="009E1C8E" w:rsidRDefault="004928FE" w:rsidP="004928FE">
      <w:pPr>
        <w:pStyle w:val="af"/>
        <w:spacing w:before="180"/>
        <w:ind w:leftChars="67" w:left="141"/>
      </w:pPr>
      <w:r w:rsidRPr="0051123D">
        <w:rPr>
          <w:rFonts w:hint="eastAsia"/>
        </w:rPr>
        <w:t>【必要とする支援（対象別上位５回答）】</w:t>
      </w:r>
    </w:p>
    <w:tbl>
      <w:tblPr>
        <w:tblW w:w="819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8"/>
        <w:gridCol w:w="1905"/>
        <w:gridCol w:w="1906"/>
        <w:gridCol w:w="1905"/>
        <w:gridCol w:w="1906"/>
      </w:tblGrid>
      <w:tr w:rsidR="004928FE" w:rsidRPr="00262DEC" w:rsidTr="00CB4389">
        <w:trPr>
          <w:trHeight w:val="73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Pr="000E4D0C" w:rsidRDefault="004928FE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身体障がい者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n=819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知的障がい者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n=218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精神障がい者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n=265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28FE" w:rsidRPr="00D1717A" w:rsidRDefault="004928FE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4928FE" w:rsidRPr="00D1717A" w:rsidRDefault="004928FE" w:rsidP="00CB4389">
            <w:pPr>
              <w:pStyle w:val="120"/>
            </w:pPr>
            <w:r w:rsidRPr="00D1717A">
              <w:t>n=142</w:t>
            </w:r>
          </w:p>
        </w:tc>
      </w:tr>
      <w:tr w:rsidR="004928FE" w:rsidRPr="00262DEC" w:rsidTr="00CB4389"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１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特に必要としていない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47.9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各種手続き（書類を書くなど）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67.0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相談（サービスや困りごとなどについて）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BE725A">
              <w:t>34.3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特に必要としていない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D641B5">
              <w:t>75.4</w:t>
            </w:r>
            <w:r>
              <w:rPr>
                <w:rFonts w:hint="eastAsia"/>
              </w:rPr>
              <w:t>％</w:t>
            </w:r>
          </w:p>
        </w:tc>
      </w:tr>
      <w:tr w:rsidR="004928FE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Pr="00EC4579" w:rsidRDefault="004928FE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pacing w:val="-6"/>
              </w:rPr>
              <w:t>２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身の回りの掃除、洗濯、食事の用意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17.0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金銭管理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62.4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身の回りの掃除、洗濯、食事の用意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BE725A">
              <w:t>24.5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相談（サービスや困りごとなどについて）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D641B5">
              <w:t>7.0</w:t>
            </w:r>
            <w:r>
              <w:rPr>
                <w:rFonts w:hint="eastAsia"/>
              </w:rPr>
              <w:t>％</w:t>
            </w:r>
          </w:p>
        </w:tc>
      </w:tr>
      <w:tr w:rsidR="004928FE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３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外出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16.6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身の回りの掃除、洗濯、食事の用意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51.8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各種手続き（書類を書くなど）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BE725A">
              <w:t>23.8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買い物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D641B5">
              <w:t>5.6</w:t>
            </w:r>
            <w:r>
              <w:rPr>
                <w:rFonts w:hint="eastAsia"/>
              </w:rPr>
              <w:t>％</w:t>
            </w:r>
          </w:p>
        </w:tc>
      </w:tr>
      <w:tr w:rsidR="004928FE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４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買い物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15.9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外出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49.1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コミュニケーション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BE725A">
              <w:t>21.5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身の回りの掃除、洗濯、食事の用意</w:t>
            </w:r>
            <w:r>
              <w:rPr>
                <w:rFonts w:hint="eastAsia"/>
              </w:rPr>
              <w:t>／</w:t>
            </w:r>
            <w:r w:rsidRPr="008B49D2">
              <w:rPr>
                <w:rFonts w:hint="eastAsia"/>
              </w:rPr>
              <w:t>外出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D641B5">
              <w:t>4.9</w:t>
            </w:r>
            <w:r>
              <w:rPr>
                <w:rFonts w:hint="eastAsia"/>
              </w:rPr>
              <w:t>％</w:t>
            </w:r>
          </w:p>
        </w:tc>
      </w:tr>
      <w:tr w:rsidR="004928FE" w:rsidRPr="00262DEC" w:rsidTr="00CB4389"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28FE" w:rsidRDefault="004928FE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５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8B49D2">
              <w:rPr>
                <w:rFonts w:hint="eastAsia"/>
              </w:rPr>
              <w:t>各種手続き（書類を書くなど）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12.8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コミュニケーション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EB29EC">
              <w:t>48.2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Default="004928FE" w:rsidP="00CB4389">
            <w:pPr>
              <w:pStyle w:val="af3"/>
            </w:pPr>
            <w:r w:rsidRPr="00714E58">
              <w:rPr>
                <w:rFonts w:hint="eastAsia"/>
              </w:rPr>
              <w:t>特に必要としていない</w:t>
            </w:r>
          </w:p>
          <w:p w:rsidR="004928FE" w:rsidRPr="00AD61AC" w:rsidRDefault="004928FE" w:rsidP="00CB4389">
            <w:pPr>
              <w:pStyle w:val="af3"/>
              <w:jc w:val="right"/>
            </w:pPr>
            <w:r w:rsidRPr="00BE725A">
              <w:t>21.1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928FE" w:rsidRPr="00AD61AC" w:rsidRDefault="004928FE" w:rsidP="00CB4389">
            <w:pPr>
              <w:pStyle w:val="af3"/>
              <w:jc w:val="right"/>
            </w:pPr>
          </w:p>
        </w:tc>
      </w:tr>
    </w:tbl>
    <w:p w:rsidR="002E2C50" w:rsidRDefault="002E2C50" w:rsidP="00585CCF">
      <w:pPr>
        <w:pStyle w:val="af1"/>
        <w:ind w:left="585" w:right="-105" w:hanging="480"/>
        <w:rPr>
          <w:rFonts w:ascii="HG丸ｺﾞｼｯｸM-PRO" w:eastAsia="HG丸ｺﾞｼｯｸM-PRO" w:hAnsi="Century"/>
          <w:kern w:val="2"/>
          <w:sz w:val="24"/>
          <w:szCs w:val="24"/>
        </w:rPr>
      </w:pPr>
    </w:p>
    <w:p w:rsidR="00D543F6" w:rsidRDefault="00D543F6" w:rsidP="00D543F6"/>
    <w:p w:rsidR="00D543F6" w:rsidRDefault="00D543F6" w:rsidP="00D543F6"/>
    <w:p w:rsidR="00D543F6" w:rsidRDefault="00D543F6" w:rsidP="00D543F6"/>
    <w:p w:rsidR="00D543F6" w:rsidRDefault="00D543F6" w:rsidP="00D543F6"/>
    <w:p w:rsidR="00D543F6" w:rsidRPr="00D543F6" w:rsidRDefault="00D543F6" w:rsidP="00D543F6"/>
    <w:p w:rsidR="00585CCF" w:rsidRPr="004928FE" w:rsidRDefault="002A765E" w:rsidP="002A765E">
      <w:pPr>
        <w:pStyle w:val="af1"/>
        <w:ind w:leftChars="28" w:left="258" w:right="-105" w:hangingChars="83" w:hanging="19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w:lastRenderedPageBreak/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="00585CCF" w:rsidRPr="004928F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３年後の暮らし方</w:t>
      </w:r>
      <w:r w:rsidR="00585CCF">
        <w:rPr>
          <w:rFonts w:ascii="HG丸ｺﾞｼｯｸM-PRO" w:eastAsia="HG丸ｺﾞｼｯｸM-PRO" w:hAnsi="HG丸ｺﾞｼｯｸM-PRO" w:hint="eastAsia"/>
          <w:sz w:val="24"/>
          <w:szCs w:val="24"/>
        </w:rPr>
        <w:t>（身体・知的・精神・難病）　P.42</w:t>
      </w:r>
    </w:p>
    <w:p w:rsidR="00585CCF" w:rsidRPr="00A201FD" w:rsidRDefault="00585CCF" w:rsidP="00585CCF">
      <w:pPr>
        <w:pStyle w:val="ae"/>
        <w:ind w:left="210" w:firstLine="240"/>
      </w:pPr>
      <w:r>
        <w:rPr>
          <w:rFonts w:hint="eastAsia"/>
        </w:rPr>
        <w:t>「</w:t>
      </w:r>
      <w:r w:rsidRPr="001F1A69">
        <w:rPr>
          <w:rFonts w:hint="eastAsia"/>
        </w:rPr>
        <w:t>家族・親族と一緒に暮らしたい</w:t>
      </w:r>
      <w:r>
        <w:rPr>
          <w:rFonts w:hint="eastAsia"/>
        </w:rPr>
        <w:t>」が身体障がい者では62.6%。知的障がい者では56.4%、精神障がい者では47.2%、難病等の方では76.8%ともっとも高くなっています。</w:t>
      </w:r>
      <w:r w:rsidRPr="00A201FD">
        <w:rPr>
          <w:rFonts w:hint="eastAsia"/>
        </w:rPr>
        <w:t>また、知的障がい者では「グループホームで暮らしたい」が17.9％と高くなっています。</w:t>
      </w:r>
    </w:p>
    <w:p w:rsidR="00585CCF" w:rsidRPr="00FE48AD" w:rsidRDefault="00585CCF" w:rsidP="00585CCF">
      <w:pPr>
        <w:pStyle w:val="af"/>
        <w:spacing w:before="180"/>
        <w:ind w:left="210"/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  <w:r w:rsidRPr="005C7F98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405585C" wp14:editId="1C1B8C94">
            <wp:simplePos x="0" y="0"/>
            <wp:positionH relativeFrom="column">
              <wp:posOffset>-158115</wp:posOffset>
            </wp:positionH>
            <wp:positionV relativeFrom="paragraph">
              <wp:posOffset>-95885</wp:posOffset>
            </wp:positionV>
            <wp:extent cx="6991350" cy="2705100"/>
            <wp:effectExtent l="0" t="0" r="0" b="0"/>
            <wp:wrapNone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FE48AD" w:rsidRDefault="00585CCF" w:rsidP="00585CCF">
      <w:pPr>
        <w:pStyle w:val="ad"/>
        <w:spacing w:before="108" w:after="180"/>
        <w:ind w:left="585" w:hanging="480"/>
        <w:rPr>
          <w:rFonts w:hAnsi="ＭＳ 明朝"/>
        </w:rPr>
      </w:pPr>
    </w:p>
    <w:p w:rsidR="00585CCF" w:rsidRPr="001432B8" w:rsidRDefault="00585CCF" w:rsidP="00585CCF">
      <w:pPr>
        <w:pStyle w:val="ad"/>
        <w:spacing w:before="108" w:after="180"/>
      </w:pPr>
    </w:p>
    <w:p w:rsidR="00585CCF" w:rsidRDefault="00585CCF" w:rsidP="00585CCF">
      <w:pPr>
        <w:pStyle w:val="af2"/>
        <w:ind w:left="240" w:hanging="240"/>
      </w:pPr>
      <w:r w:rsidRPr="00C866C1">
        <w:rPr>
          <w:rFonts w:hint="eastAsia"/>
        </w:rPr>
        <w:t>※「その他の暮らし方」には、「友達など知り合いと一緒に暮らしたい」、「グループホームで暮らしたい」、「障がい者施設で暮らしたい」、「介護保険（高齢者）施設で暮らしたい」、「その他」が含まれます。</w:t>
      </w:r>
    </w:p>
    <w:p w:rsidR="00585CCF" w:rsidRPr="00ED2694" w:rsidRDefault="00585CCF" w:rsidP="00585CCF">
      <w:pPr>
        <w:pStyle w:val="ae"/>
        <w:ind w:left="210" w:firstLine="240"/>
      </w:pPr>
    </w:p>
    <w:p w:rsidR="004928FE" w:rsidRDefault="004928FE" w:rsidP="004928FE">
      <w:pPr>
        <w:pStyle w:val="ae"/>
        <w:ind w:left="210" w:firstLine="240"/>
      </w:pPr>
    </w:p>
    <w:p w:rsidR="002E2C50" w:rsidRDefault="002E2C50" w:rsidP="004928FE">
      <w:pPr>
        <w:pStyle w:val="ae"/>
        <w:ind w:left="210" w:firstLine="240"/>
      </w:pPr>
    </w:p>
    <w:p w:rsidR="002E2C50" w:rsidRDefault="002E2C50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A765E" w:rsidRDefault="002A765E" w:rsidP="004928FE">
      <w:pPr>
        <w:pStyle w:val="ae"/>
        <w:ind w:left="210" w:firstLine="240"/>
      </w:pPr>
    </w:p>
    <w:p w:rsidR="002E2C50" w:rsidRPr="00585CCF" w:rsidRDefault="002E2C50" w:rsidP="004928FE">
      <w:pPr>
        <w:pStyle w:val="ae"/>
        <w:ind w:left="210" w:firstLine="240"/>
      </w:pPr>
    </w:p>
    <w:p w:rsidR="00C0589F" w:rsidRPr="002E2C50" w:rsidRDefault="002A765E" w:rsidP="00C0589F">
      <w:pPr>
        <w:pStyle w:val="3"/>
        <w:spacing w:after="180"/>
        <w:ind w:left="-21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w:lastRenderedPageBreak/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="00C0589F" w:rsidRPr="002E2C50">
        <w:rPr>
          <w:rFonts w:ascii="HG丸ｺﾞｼｯｸM-PRO" w:eastAsia="HG丸ｺﾞｼｯｸM-PRO" w:hAnsi="HG丸ｺﾞｼｯｸM-PRO" w:hint="eastAsia"/>
          <w:sz w:val="24"/>
          <w:szCs w:val="24"/>
        </w:rPr>
        <w:t>地域で生活するために必要なこと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（身体・知的・精神・難病）　</w:t>
      </w:r>
      <w:r>
        <w:rPr>
          <w:rFonts w:ascii="HG丸ｺﾞｼｯｸM-PRO" w:eastAsia="HG丸ｺﾞｼｯｸM-PRO" w:hAnsi="HG丸ｺﾞｼｯｸM-PRO"/>
          <w:sz w:val="24"/>
          <w:szCs w:val="24"/>
        </w:rPr>
        <w:t>P.50</w:t>
      </w:r>
    </w:p>
    <w:p w:rsidR="00C0589F" w:rsidRDefault="002A765E" w:rsidP="00C0589F">
      <w:pPr>
        <w:pStyle w:val="ae"/>
        <w:ind w:left="210" w:firstLine="240"/>
      </w:pPr>
      <w:r>
        <w:rPr>
          <w:rFonts w:hint="eastAsia"/>
        </w:rPr>
        <w:t>前問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hint="eastAsia"/>
        </w:rPr>
        <w:t>『</w:t>
      </w:r>
      <w:r w:rsidR="00C0589F" w:rsidRPr="00586E79">
        <w:rPr>
          <w:rFonts w:hint="eastAsia"/>
        </w:rPr>
        <w:t>３年後の暮らし方』で「ひとりで暮らしたい」、「家族・親族と一緒に暮らしたい」、「友達など知り合いと一緒に暮らしたい」、「グループホームで暮らしたい」の“地域での暮らし”を希望された方に、地域での生活に必要なことをたずねたところ、身体障</w:t>
      </w:r>
      <w:r w:rsidR="00C0589F">
        <w:rPr>
          <w:rFonts w:hint="eastAsia"/>
        </w:rPr>
        <w:t>がい者と知的障がい者では「</w:t>
      </w:r>
      <w:r w:rsidR="00C0589F" w:rsidRPr="00285A52">
        <w:rPr>
          <w:rFonts w:hint="eastAsia"/>
        </w:rPr>
        <w:t>緊急時、災害時等の支援体制</w:t>
      </w:r>
      <w:r w:rsidR="00C0589F">
        <w:rPr>
          <w:rFonts w:hint="eastAsia"/>
        </w:rPr>
        <w:t>」がそれぞれ35.2%・56.5%ともっとも高く、精神障がい者では「</w:t>
      </w:r>
      <w:r w:rsidR="00C0589F" w:rsidRPr="00285A52">
        <w:rPr>
          <w:rFonts w:hint="eastAsia"/>
        </w:rPr>
        <w:t>経済的支援</w:t>
      </w:r>
      <w:r w:rsidR="00C0589F">
        <w:rPr>
          <w:rFonts w:hint="eastAsia"/>
        </w:rPr>
        <w:t>」が48.0％、難病等の方では「</w:t>
      </w:r>
      <w:r w:rsidR="00C0589F" w:rsidRPr="00285A52">
        <w:rPr>
          <w:rFonts w:hint="eastAsia"/>
        </w:rPr>
        <w:t>特に必要なことはない</w:t>
      </w:r>
      <w:r w:rsidR="00C0589F">
        <w:rPr>
          <w:rFonts w:hint="eastAsia"/>
        </w:rPr>
        <w:t>」が29.8％ともっとも高くなっています。</w:t>
      </w:r>
    </w:p>
    <w:p w:rsidR="00C0589F" w:rsidRDefault="00C0589F" w:rsidP="00C0589F">
      <w:pPr>
        <w:pStyle w:val="ae"/>
        <w:ind w:left="210" w:firstLine="240"/>
      </w:pPr>
      <w:r>
        <w:rPr>
          <w:rFonts w:hint="eastAsia"/>
        </w:rPr>
        <w:t>また、知的障がい者では「</w:t>
      </w:r>
      <w:r w:rsidRPr="00F41F6F">
        <w:rPr>
          <w:rFonts w:hint="eastAsia"/>
        </w:rPr>
        <w:t>グループホームの整備</w:t>
      </w:r>
      <w:r>
        <w:rPr>
          <w:rFonts w:hint="eastAsia"/>
        </w:rPr>
        <w:t>」が48.0％、精神障がい者では「</w:t>
      </w:r>
      <w:r w:rsidRPr="00F41F6F">
        <w:rPr>
          <w:rFonts w:hint="eastAsia"/>
        </w:rPr>
        <w:t>相談支援体制の充実</w:t>
      </w:r>
      <w:r>
        <w:rPr>
          <w:rFonts w:hint="eastAsia"/>
        </w:rPr>
        <w:t>」が46.5％と５割近くとなっています。</w:t>
      </w:r>
    </w:p>
    <w:p w:rsidR="00C0589F" w:rsidRDefault="00C0589F" w:rsidP="00C0589F">
      <w:pPr>
        <w:pStyle w:val="ae"/>
        <w:ind w:left="210" w:firstLine="240"/>
      </w:pPr>
    </w:p>
    <w:p w:rsidR="00C0589F" w:rsidRPr="009E1C8E" w:rsidRDefault="00C0589F" w:rsidP="00C0589F">
      <w:pPr>
        <w:pStyle w:val="af"/>
        <w:spacing w:before="180"/>
        <w:ind w:left="210"/>
      </w:pPr>
      <w:r w:rsidRPr="00586E79">
        <w:rPr>
          <w:rFonts w:hint="eastAsia"/>
        </w:rPr>
        <w:t>【地域で生活するために（対象別上位５回答）】</w:t>
      </w:r>
    </w:p>
    <w:tbl>
      <w:tblPr>
        <w:tblW w:w="819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8"/>
        <w:gridCol w:w="1905"/>
        <w:gridCol w:w="1906"/>
        <w:gridCol w:w="1905"/>
        <w:gridCol w:w="1906"/>
      </w:tblGrid>
      <w:tr w:rsidR="00C0589F" w:rsidRPr="00262DEC" w:rsidTr="00CB4389">
        <w:trPr>
          <w:trHeight w:val="73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Pr="000E4D0C" w:rsidRDefault="00C0589F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89F" w:rsidRPr="00D1717A" w:rsidRDefault="00C0589F" w:rsidP="00CB4389">
            <w:pPr>
              <w:pStyle w:val="120"/>
            </w:pPr>
            <w:r w:rsidRPr="00D1717A">
              <w:rPr>
                <w:rFonts w:hint="eastAsia"/>
              </w:rPr>
              <w:t>身体障がい者</w:t>
            </w:r>
          </w:p>
          <w:p w:rsidR="00C0589F" w:rsidRPr="00D1717A" w:rsidRDefault="00C0589F" w:rsidP="00CB4389">
            <w:pPr>
              <w:pStyle w:val="120"/>
            </w:pPr>
            <w:r w:rsidRPr="00D1717A">
              <w:t>n=819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89F" w:rsidRPr="00D1717A" w:rsidRDefault="00C0589F" w:rsidP="00CB4389">
            <w:pPr>
              <w:pStyle w:val="120"/>
            </w:pPr>
            <w:r w:rsidRPr="00D1717A">
              <w:rPr>
                <w:rFonts w:hint="eastAsia"/>
              </w:rPr>
              <w:t>知的障がい者</w:t>
            </w:r>
          </w:p>
          <w:p w:rsidR="00C0589F" w:rsidRPr="00D1717A" w:rsidRDefault="00C0589F" w:rsidP="00CB4389">
            <w:pPr>
              <w:pStyle w:val="120"/>
            </w:pPr>
            <w:r w:rsidRPr="00D1717A">
              <w:t>n=218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89F" w:rsidRPr="00D1717A" w:rsidRDefault="00C0589F" w:rsidP="00CB4389">
            <w:pPr>
              <w:pStyle w:val="120"/>
            </w:pPr>
            <w:r w:rsidRPr="00D1717A">
              <w:rPr>
                <w:rFonts w:hint="eastAsia"/>
              </w:rPr>
              <w:t>精神障がい者</w:t>
            </w:r>
          </w:p>
          <w:p w:rsidR="00C0589F" w:rsidRPr="00D1717A" w:rsidRDefault="00C0589F" w:rsidP="00CB4389">
            <w:pPr>
              <w:pStyle w:val="120"/>
            </w:pPr>
            <w:r w:rsidRPr="00D1717A">
              <w:t>n=265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89F" w:rsidRPr="00D1717A" w:rsidRDefault="00C0589F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C0589F" w:rsidRPr="00D1717A" w:rsidRDefault="00C0589F" w:rsidP="00CB4389">
            <w:pPr>
              <w:pStyle w:val="120"/>
            </w:pPr>
            <w:r w:rsidRPr="00D1717A">
              <w:t>n=142</w:t>
            </w:r>
          </w:p>
        </w:tc>
      </w:tr>
      <w:tr w:rsidR="00C0589F" w:rsidRPr="00262DEC" w:rsidTr="00CB4389"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Default="00C0589F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１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緊急時、災害時等の支援体制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35.2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緊急時、災害時等の支援体制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56.5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経済的支援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48.0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特に必要なことはない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29.8</w:t>
            </w:r>
            <w:r>
              <w:rPr>
                <w:rFonts w:hint="eastAsia"/>
              </w:rPr>
              <w:t>％</w:t>
            </w:r>
          </w:p>
        </w:tc>
      </w:tr>
      <w:tr w:rsidR="00C0589F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Pr="00EC4579" w:rsidRDefault="00C0589F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pacing w:val="-6"/>
              </w:rPr>
              <w:t>２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情報提供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28.5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グループホームの整備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48.0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相談支援体制の充実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46.5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経済的支援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25.8</w:t>
            </w:r>
            <w:r>
              <w:rPr>
                <w:rFonts w:hint="eastAsia"/>
              </w:rPr>
              <w:t>％</w:t>
            </w:r>
          </w:p>
        </w:tc>
      </w:tr>
      <w:tr w:rsidR="00C0589F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Default="00C0589F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３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身近な医療機関の確保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21.3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相談支援体制の充実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43.5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情報提供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33.0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緊急時、災害時等の支援体制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23.4</w:t>
            </w:r>
            <w:r>
              <w:rPr>
                <w:rFonts w:hint="eastAsia"/>
              </w:rPr>
              <w:t>％</w:t>
            </w:r>
          </w:p>
        </w:tc>
      </w:tr>
      <w:tr w:rsidR="00C0589F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Default="00C0589F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４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相談支援体制の充実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20.2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経済的支援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39.0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就労支援の充実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32.5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情報提供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21.8</w:t>
            </w:r>
            <w:r>
              <w:rPr>
                <w:rFonts w:hint="eastAsia"/>
              </w:rPr>
              <w:t>％</w:t>
            </w:r>
          </w:p>
        </w:tc>
      </w:tr>
      <w:tr w:rsidR="00C0589F" w:rsidRPr="00262DEC" w:rsidTr="00CB4389"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89F" w:rsidRDefault="00C0589F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５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経済的支援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19.4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地域の理解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38.4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身近な医療機関の確保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23.0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89F" w:rsidRDefault="00C0589F" w:rsidP="00CB4389">
            <w:pPr>
              <w:pStyle w:val="af3"/>
            </w:pPr>
            <w:r w:rsidRPr="00F43AF5">
              <w:rPr>
                <w:rFonts w:hint="eastAsia"/>
              </w:rPr>
              <w:t>身近な医療機関の確保</w:t>
            </w:r>
          </w:p>
          <w:p w:rsidR="00C0589F" w:rsidRPr="00AD61AC" w:rsidRDefault="00C0589F" w:rsidP="00CB4389">
            <w:pPr>
              <w:pStyle w:val="af3"/>
              <w:jc w:val="right"/>
            </w:pPr>
            <w:r w:rsidRPr="00F43AF5">
              <w:t>21.0</w:t>
            </w:r>
            <w:r>
              <w:rPr>
                <w:rFonts w:hint="eastAsia"/>
              </w:rPr>
              <w:t>％</w:t>
            </w:r>
          </w:p>
        </w:tc>
      </w:tr>
    </w:tbl>
    <w:p w:rsidR="002E2C50" w:rsidRPr="002E2C50" w:rsidRDefault="00C0589F" w:rsidP="002E2C50">
      <w:r>
        <w:br w:type="page"/>
      </w:r>
      <w:bookmarkStart w:id="1" w:name="_Toc33029670"/>
      <w:r w:rsidR="00CB4389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w:lastRenderedPageBreak/>
        <mc:AlternateContent>
          <mc:Choice Requires="w16se">
            <w16se:symEx w16se:font="ＭＳ 明朝" w16se:char="2465"/>
          </mc:Choice>
          <mc:Fallback>
            <w:t>⑥</w:t>
          </mc:Fallback>
        </mc:AlternateContent>
      </w:r>
      <w:r w:rsidR="00CB4389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="002E2C50" w:rsidRPr="002E2C50">
        <w:rPr>
          <w:rFonts w:ascii="HG丸ｺﾞｼｯｸM-PRO" w:eastAsia="HG丸ｺﾞｼｯｸM-PRO" w:hAnsi="HG丸ｺﾞｼｯｸM-PRO" w:hint="eastAsia"/>
          <w:sz w:val="24"/>
          <w:szCs w:val="24"/>
        </w:rPr>
        <w:t>障がい理解や差別の解消</w:t>
      </w:r>
      <w:bookmarkEnd w:id="1"/>
      <w:r w:rsidR="00CB438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P.108</w:t>
      </w:r>
    </w:p>
    <w:p w:rsidR="002E2C50" w:rsidRPr="002E2C50" w:rsidRDefault="002E2C50" w:rsidP="00CB4389">
      <w:pPr>
        <w:pStyle w:val="3"/>
        <w:spacing w:after="180"/>
        <w:ind w:left="-210" w:firstLineChars="250" w:firstLine="600"/>
        <w:rPr>
          <w:rFonts w:ascii="HG丸ｺﾞｼｯｸM-PRO" w:eastAsia="HG丸ｺﾞｼｯｸM-PRO" w:hAnsi="HG丸ｺﾞｼｯｸM-PRO"/>
          <w:sz w:val="24"/>
          <w:szCs w:val="24"/>
        </w:rPr>
      </w:pPr>
      <w:r w:rsidRPr="002E2C50">
        <w:rPr>
          <w:rFonts w:ascii="HG丸ｺﾞｼｯｸM-PRO" w:eastAsia="HG丸ｺﾞｼｯｸM-PRO" w:hAnsi="HG丸ｺﾞｼｯｸM-PRO" w:hint="eastAsia"/>
          <w:sz w:val="24"/>
          <w:szCs w:val="24"/>
        </w:rPr>
        <w:t>地域の理解を深めるために必要なこと（身体・知的・精神・難病・発達）</w:t>
      </w:r>
    </w:p>
    <w:p w:rsidR="002E2C50" w:rsidRPr="00397B9D" w:rsidRDefault="002E2C50" w:rsidP="002E2C50">
      <w:pPr>
        <w:pStyle w:val="ae"/>
        <w:ind w:left="210" w:firstLine="240"/>
      </w:pPr>
      <w:r>
        <w:rPr>
          <w:rFonts w:hint="eastAsia"/>
        </w:rPr>
        <w:t>「</w:t>
      </w:r>
      <w:r w:rsidRPr="00636EBC">
        <w:rPr>
          <w:rFonts w:hint="eastAsia"/>
        </w:rPr>
        <w:t>学校での障がいに関する教育や情報の提供</w:t>
      </w:r>
      <w:r>
        <w:rPr>
          <w:rFonts w:hint="eastAsia"/>
        </w:rPr>
        <w:t>」が身体障がい者では28.0％、難病等の方では46.5％、発達障がいの方では72.7％ともっとも高くなっ</w:t>
      </w:r>
      <w:r w:rsidRPr="00397B9D">
        <w:rPr>
          <w:rFonts w:hint="eastAsia"/>
        </w:rPr>
        <w:t>ているほか、知的障がい者で44.5％、精神障がい者で33.2％とすべての対象者で2位以内に入っています。</w:t>
      </w:r>
    </w:p>
    <w:p w:rsidR="002E2C50" w:rsidRPr="00397B9D" w:rsidRDefault="002E2C50" w:rsidP="002E2C50">
      <w:pPr>
        <w:pStyle w:val="ae"/>
        <w:ind w:left="210" w:firstLine="240"/>
      </w:pPr>
      <w:r w:rsidRPr="00397B9D">
        <w:rPr>
          <w:rFonts w:hint="eastAsia"/>
        </w:rPr>
        <w:t>知的障がい者では「障がい者の地域生活についての理解の促進」が45.4％、精神障がい者では「障がい者の一般企業への就労の促進」が37.7%ともっとも高くなっています。</w:t>
      </w:r>
    </w:p>
    <w:p w:rsidR="002E2C50" w:rsidRDefault="002E2C50" w:rsidP="002E2C50">
      <w:pPr>
        <w:pStyle w:val="ae"/>
        <w:ind w:left="210" w:firstLine="240"/>
      </w:pPr>
      <w:r w:rsidRPr="00397B9D">
        <w:rPr>
          <w:rFonts w:hint="eastAsia"/>
        </w:rPr>
        <w:t>また、「障がい者の一般企業への就労の促進」および「障がい者の地域生活についての理解の促進」は全ての対象者で3位以内に入っています。</w:t>
      </w: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180034" w:rsidRDefault="00180034" w:rsidP="002E2C50">
      <w:pPr>
        <w:pStyle w:val="ae"/>
        <w:ind w:left="210" w:firstLine="240"/>
      </w:pPr>
    </w:p>
    <w:p w:rsidR="002E2C50" w:rsidRPr="009E1C8E" w:rsidRDefault="002E2C50" w:rsidP="002E2C50">
      <w:pPr>
        <w:pStyle w:val="af"/>
        <w:spacing w:before="180"/>
        <w:ind w:leftChars="-134" w:left="-281"/>
      </w:pPr>
      <w:r w:rsidRPr="00CF6699">
        <w:rPr>
          <w:rFonts w:hint="eastAsia"/>
        </w:rPr>
        <w:lastRenderedPageBreak/>
        <w:t>【地域の理解を深めるために必要なこと（対象別上位５回答）】</w:t>
      </w:r>
    </w:p>
    <w:tbl>
      <w:tblPr>
        <w:tblW w:w="1009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8"/>
        <w:gridCol w:w="1905"/>
        <w:gridCol w:w="1906"/>
        <w:gridCol w:w="1905"/>
        <w:gridCol w:w="1906"/>
        <w:gridCol w:w="1906"/>
      </w:tblGrid>
      <w:tr w:rsidR="002E2C50" w:rsidRPr="00262DEC" w:rsidTr="00CB4389">
        <w:trPr>
          <w:trHeight w:val="73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Pr="000E4D0C" w:rsidRDefault="002E2C50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C50" w:rsidRPr="00D1717A" w:rsidRDefault="002E2C50" w:rsidP="00CB4389">
            <w:pPr>
              <w:pStyle w:val="120"/>
            </w:pPr>
            <w:r w:rsidRPr="00D1717A">
              <w:rPr>
                <w:rFonts w:hint="eastAsia"/>
              </w:rPr>
              <w:t>身体障がい者</w:t>
            </w:r>
          </w:p>
          <w:p w:rsidR="002E2C50" w:rsidRPr="00D1717A" w:rsidRDefault="002E2C50" w:rsidP="00CB4389">
            <w:pPr>
              <w:pStyle w:val="120"/>
            </w:pPr>
            <w:r w:rsidRPr="00D1717A">
              <w:t>n=819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C50" w:rsidRPr="00D1717A" w:rsidRDefault="002E2C50" w:rsidP="00CB4389">
            <w:pPr>
              <w:pStyle w:val="120"/>
            </w:pPr>
            <w:r w:rsidRPr="00D1717A">
              <w:rPr>
                <w:rFonts w:hint="eastAsia"/>
              </w:rPr>
              <w:t>知的障がい者</w:t>
            </w:r>
          </w:p>
          <w:p w:rsidR="002E2C50" w:rsidRPr="00D1717A" w:rsidRDefault="002E2C50" w:rsidP="00CB4389">
            <w:pPr>
              <w:pStyle w:val="120"/>
            </w:pPr>
            <w:r w:rsidRPr="00D1717A">
              <w:t>n=218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C50" w:rsidRPr="00D1717A" w:rsidRDefault="002E2C50" w:rsidP="00CB4389">
            <w:pPr>
              <w:pStyle w:val="120"/>
            </w:pPr>
            <w:r w:rsidRPr="00D1717A">
              <w:rPr>
                <w:rFonts w:hint="eastAsia"/>
              </w:rPr>
              <w:t>精神障がい者</w:t>
            </w:r>
          </w:p>
          <w:p w:rsidR="002E2C50" w:rsidRPr="00D1717A" w:rsidRDefault="002E2C50" w:rsidP="00CB4389">
            <w:pPr>
              <w:pStyle w:val="120"/>
            </w:pPr>
            <w:r w:rsidRPr="00D1717A">
              <w:t>n=265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C50" w:rsidRPr="00D1717A" w:rsidRDefault="002E2C50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2E2C50" w:rsidRPr="00D1717A" w:rsidRDefault="002E2C50" w:rsidP="00CB4389">
            <w:pPr>
              <w:pStyle w:val="120"/>
            </w:pPr>
            <w:r w:rsidRPr="00D1717A">
              <w:t>n=142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E2C50" w:rsidRPr="00D1717A" w:rsidRDefault="002E2C50" w:rsidP="00CB4389">
            <w:pPr>
              <w:pStyle w:val="120"/>
            </w:pPr>
            <w:r w:rsidRPr="00D1717A">
              <w:rPr>
                <w:rFonts w:hint="eastAsia"/>
              </w:rPr>
              <w:t>発達障がいの方</w:t>
            </w:r>
          </w:p>
          <w:p w:rsidR="002E2C50" w:rsidRPr="00D1717A" w:rsidRDefault="002E2C50" w:rsidP="00CB4389">
            <w:pPr>
              <w:pStyle w:val="120"/>
            </w:pPr>
            <w:r w:rsidRPr="00D1717A">
              <w:t>n=66</w:t>
            </w:r>
          </w:p>
        </w:tc>
      </w:tr>
      <w:tr w:rsidR="002E2C50" w:rsidRPr="00262DEC" w:rsidTr="00CB4389"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Default="002E2C50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１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学校での障がいに関する教育や情報の提供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28.0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障がい者の地域生活についての理解の促進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45.4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障がい者の一般企業への就労の促進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37.7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学校での障がいに関する教育や情報の提供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46.5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学校での障がいに関する教育や情報の提供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72.7</w:t>
            </w:r>
            <w:r>
              <w:rPr>
                <w:rFonts w:hint="eastAsia"/>
              </w:rPr>
              <w:t>％</w:t>
            </w:r>
          </w:p>
        </w:tc>
      </w:tr>
      <w:tr w:rsidR="002E2C50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Pr="00EC4579" w:rsidRDefault="002E2C50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pacing w:val="-6"/>
              </w:rPr>
              <w:t>２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障がい者の一般企業への就労の促進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25.6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学校での障がいに関する教育や情報の提供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44.5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学校での障がいに関する教育や情報の提供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33.2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E2C50" w:rsidRDefault="002E2C50" w:rsidP="00CB4389">
            <w:pPr>
              <w:pStyle w:val="af3"/>
            </w:pPr>
            <w:r w:rsidRPr="00A56F98">
              <w:rPr>
                <w:rFonts w:hint="eastAsia"/>
              </w:rPr>
              <w:t>障がい者の一般企業への就労の促進</w:t>
            </w:r>
          </w:p>
          <w:p w:rsidR="002E2C50" w:rsidRPr="00A56F98" w:rsidRDefault="002E2C50" w:rsidP="00CB4389">
            <w:pPr>
              <w:pStyle w:val="af3"/>
              <w:jc w:val="right"/>
            </w:pPr>
            <w:r>
              <w:t>33.8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E2C50" w:rsidRDefault="002E2C50" w:rsidP="00CB4389">
            <w:pPr>
              <w:pStyle w:val="af3"/>
            </w:pPr>
            <w:r w:rsidRPr="00A56F98">
              <w:rPr>
                <w:rFonts w:hint="eastAsia"/>
              </w:rPr>
              <w:t>障がい者の一般企業への就労の促進</w:t>
            </w:r>
          </w:p>
          <w:p w:rsidR="002E2C50" w:rsidRPr="00A56F98" w:rsidRDefault="002E2C50" w:rsidP="00CB4389">
            <w:pPr>
              <w:pStyle w:val="af3"/>
              <w:jc w:val="right"/>
            </w:pPr>
            <w:r>
              <w:t>54.5</w:t>
            </w:r>
            <w:r>
              <w:rPr>
                <w:rFonts w:hint="eastAsia"/>
              </w:rPr>
              <w:t>％</w:t>
            </w:r>
          </w:p>
        </w:tc>
      </w:tr>
      <w:tr w:rsidR="002E2C50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Default="002E2C50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３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障がい者の地域生活についての理解の促進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19.8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障がい者の一般企業への就労の促進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30.3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E2C50" w:rsidRDefault="002E2C50" w:rsidP="00CB4389">
            <w:pPr>
              <w:pStyle w:val="af3"/>
            </w:pPr>
            <w:r w:rsidRPr="0031668C">
              <w:rPr>
                <w:rFonts w:hint="eastAsia"/>
              </w:rPr>
              <w:t>障がい者の地域生活についての理解の促進</w:t>
            </w:r>
          </w:p>
          <w:p w:rsidR="002E2C50" w:rsidRPr="0031668C" w:rsidRDefault="002E2C50" w:rsidP="00CB4389">
            <w:pPr>
              <w:pStyle w:val="af3"/>
              <w:jc w:val="right"/>
            </w:pPr>
            <w:r>
              <w:t>30.9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E2C50" w:rsidRDefault="002E2C50" w:rsidP="00CB4389">
            <w:pPr>
              <w:pStyle w:val="af3"/>
            </w:pPr>
            <w:r w:rsidRPr="0031668C">
              <w:rPr>
                <w:rFonts w:hint="eastAsia"/>
              </w:rPr>
              <w:t>障がい者の地域生活についての理解の促進</w:t>
            </w:r>
          </w:p>
          <w:p w:rsidR="002E2C50" w:rsidRPr="0031668C" w:rsidRDefault="002E2C50" w:rsidP="00CB4389">
            <w:pPr>
              <w:pStyle w:val="af3"/>
              <w:jc w:val="right"/>
            </w:pPr>
            <w:r>
              <w:t>25.4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E2C50" w:rsidRDefault="002E2C50" w:rsidP="00CB4389">
            <w:pPr>
              <w:pStyle w:val="af3"/>
            </w:pPr>
            <w:r w:rsidRPr="0031668C">
              <w:rPr>
                <w:rFonts w:hint="eastAsia"/>
              </w:rPr>
              <w:t>障がい者の地域生活についての理解の促進</w:t>
            </w:r>
          </w:p>
          <w:p w:rsidR="002E2C50" w:rsidRPr="0031668C" w:rsidRDefault="002E2C50" w:rsidP="00CB4389">
            <w:pPr>
              <w:pStyle w:val="af3"/>
              <w:jc w:val="right"/>
            </w:pPr>
            <w:r>
              <w:t>36.4</w:t>
            </w:r>
            <w:r>
              <w:rPr>
                <w:rFonts w:hint="eastAsia"/>
              </w:rPr>
              <w:t>％</w:t>
            </w:r>
          </w:p>
        </w:tc>
      </w:tr>
      <w:tr w:rsidR="002E2C50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Default="002E2C50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４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障がいについての正しい知識の普及啓発のための講演会、研修、疑似体験会等の開催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19.4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地域行事への障がい者の参加を促進するなど、地域住民との交流の場・機会を増やすこと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25.7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障がいについての正しい知識の普及啓発のための講演会、研修、疑似体験会等の開催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22.6%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地域行事への障がい者の参加を促進するなど、地域住民との交流の場・機会を増やすこと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23.9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障がいについての正しい知識の普及啓発のための講演会、研修、疑似体験会等の開催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34.8</w:t>
            </w:r>
            <w:r>
              <w:rPr>
                <w:rFonts w:hint="eastAsia"/>
              </w:rPr>
              <w:t>％</w:t>
            </w:r>
          </w:p>
        </w:tc>
      </w:tr>
      <w:tr w:rsidR="002E2C50" w:rsidRPr="00262DEC" w:rsidTr="00CB4389"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C50" w:rsidRDefault="002E2C50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５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地域行事への障がい者の参加を促進するなど、地域住民との交流の場・機会を増やすこと</w:t>
            </w:r>
          </w:p>
          <w:p w:rsidR="002E2C50" w:rsidRPr="00AD61AC" w:rsidRDefault="002E2C50" w:rsidP="00CB4389">
            <w:pPr>
              <w:pStyle w:val="af3"/>
              <w:jc w:val="right"/>
            </w:pPr>
            <w:r w:rsidRPr="00037911">
              <w:t>1</w:t>
            </w:r>
            <w:r>
              <w:t>8.3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障がいについての正しい知識の普及啓発のための講演会、研修、疑似体験会等の開催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20.6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障がいの特性や障がいについての正しい知識等を伝えるリーフレットの発行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20.8%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Default="002E2C50" w:rsidP="00CB4389">
            <w:pPr>
              <w:pStyle w:val="af3"/>
            </w:pPr>
            <w:r>
              <w:rPr>
                <w:rFonts w:hint="eastAsia"/>
              </w:rPr>
              <w:t>障がいについての正しい知識の普及啓発のための講演会、研修、疑似体験会等の開催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19.7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2C50" w:rsidRPr="00926533" w:rsidRDefault="002E2C50" w:rsidP="00CB4389">
            <w:pPr>
              <w:pStyle w:val="af3"/>
            </w:pPr>
            <w:r>
              <w:rPr>
                <w:rFonts w:hint="eastAsia"/>
              </w:rPr>
              <w:t>地域行事への障がい者の参加を促進するなど、地域住民との交流の場・機会を増やすこと／障がいの特性や障がいについての正しい知識等を伝えるリーフレットの発行</w:t>
            </w:r>
          </w:p>
          <w:p w:rsidR="002E2C50" w:rsidRPr="00AD61AC" w:rsidRDefault="002E2C50" w:rsidP="00CB4389">
            <w:pPr>
              <w:pStyle w:val="af3"/>
              <w:jc w:val="right"/>
            </w:pPr>
            <w:r>
              <w:t>24.2</w:t>
            </w:r>
            <w:r>
              <w:rPr>
                <w:rFonts w:hint="eastAsia"/>
              </w:rPr>
              <w:t>％</w:t>
            </w:r>
          </w:p>
        </w:tc>
      </w:tr>
    </w:tbl>
    <w:p w:rsidR="00476D41" w:rsidRDefault="00476D41" w:rsidP="00476D41">
      <w:pPr>
        <w:pStyle w:val="3"/>
        <w:spacing w:after="180"/>
        <w:ind w:left="-210"/>
        <w:rPr>
          <w:rFonts w:ascii="HG丸ｺﾞｼｯｸM-PRO" w:eastAsia="HG丸ｺﾞｼｯｸM-PRO" w:hAnsi="HG丸ｺﾞｼｯｸM-PRO"/>
          <w:sz w:val="24"/>
          <w:szCs w:val="24"/>
        </w:rPr>
      </w:pPr>
    </w:p>
    <w:p w:rsidR="00BE6BF9" w:rsidRDefault="00BE6BF9" w:rsidP="00BE6BF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E6BF9" w:rsidRDefault="00BE6BF9" w:rsidP="00BE6BF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E6BF9" w:rsidRDefault="00CB4389" w:rsidP="00BE6B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</w:rPr>
        <w:lastRenderedPageBreak/>
        <mc:AlternateContent>
          <mc:Choice Requires="w16se">
            <w16se:symEx w16se:font="ＭＳ 明朝" w16se:char="2466"/>
          </mc:Choice>
          <mc:Fallback>
            <w:t>⑦</w:t>
          </mc:Fallback>
        </mc:AlternateConten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="00BE6BF9">
        <w:rPr>
          <w:rFonts w:ascii="HG丸ｺﾞｼｯｸM-PRO" w:eastAsia="HG丸ｺﾞｼｯｸM-PRO" w:hAnsi="HG丸ｺﾞｼｯｸM-PRO" w:hint="eastAsia"/>
          <w:sz w:val="24"/>
          <w:szCs w:val="24"/>
        </w:rPr>
        <w:t>市に望む施策　P.125</w:t>
      </w:r>
    </w:p>
    <w:p w:rsidR="00476D41" w:rsidRPr="00476D41" w:rsidRDefault="00BE6BF9" w:rsidP="00BE6BF9">
      <w:pPr>
        <w:ind w:firstLineChars="150" w:firstLine="3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充実させるべき障がい者施策（</w:t>
      </w:r>
      <w:r w:rsidR="00476D41" w:rsidRPr="00476D41">
        <w:rPr>
          <w:rFonts w:ascii="HG丸ｺﾞｼｯｸM-PRO" w:eastAsia="HG丸ｺﾞｼｯｸM-PRO" w:hAnsi="HG丸ｺﾞｼｯｸM-PRO" w:hint="eastAsia"/>
          <w:sz w:val="24"/>
          <w:szCs w:val="24"/>
        </w:rPr>
        <w:t>身体・知的・精神・難病・発達）</w:t>
      </w:r>
    </w:p>
    <w:p w:rsidR="00BE6BF9" w:rsidRDefault="00BE6BF9" w:rsidP="00476D41">
      <w:pPr>
        <w:pStyle w:val="af3"/>
        <w:ind w:firstLineChars="100" w:firstLine="240"/>
      </w:pPr>
    </w:p>
    <w:p w:rsidR="00476D41" w:rsidRDefault="00476D41" w:rsidP="00476D41">
      <w:pPr>
        <w:pStyle w:val="af3"/>
        <w:ind w:firstLineChars="100" w:firstLine="240"/>
      </w:pPr>
      <w:r w:rsidRPr="00673E4F">
        <w:rPr>
          <w:rFonts w:hint="eastAsia"/>
        </w:rPr>
        <w:t>身体障がい者では「障がい者が利用しやすい道路や公共施設などのバリアフリーの推進」が26.3％、知的障がい者では「グループホームなどの住まいの場の充実」が</w:t>
      </w:r>
      <w:r w:rsidRPr="00673E4F">
        <w:t>34.4</w:t>
      </w:r>
      <w:r w:rsidRPr="00673E4F">
        <w:rPr>
          <w:rFonts w:hint="eastAsia"/>
        </w:rPr>
        <w:t>％、精神障がい者では</w:t>
      </w:r>
      <w:r>
        <w:rPr>
          <w:rFonts w:hint="eastAsia"/>
        </w:rPr>
        <w:t>「</w:t>
      </w:r>
      <w:r w:rsidRPr="00673E4F">
        <w:rPr>
          <w:rFonts w:hint="eastAsia"/>
        </w:rPr>
        <w:t>就労支援（就労・生活支援センターほっとなど）の充実</w:t>
      </w:r>
      <w:r>
        <w:rPr>
          <w:rFonts w:hint="eastAsia"/>
        </w:rPr>
        <w:t>」</w:t>
      </w:r>
      <w:r w:rsidRPr="00673E4F">
        <w:rPr>
          <w:rFonts w:hint="eastAsia"/>
        </w:rPr>
        <w:t>が</w:t>
      </w:r>
      <w:r w:rsidRPr="00673E4F">
        <w:t>27.5</w:t>
      </w:r>
      <w:r w:rsidRPr="00673E4F">
        <w:rPr>
          <w:rFonts w:hint="eastAsia"/>
        </w:rPr>
        <w:t>％</w:t>
      </w:r>
      <w:r>
        <w:rPr>
          <w:rFonts w:hint="eastAsia"/>
        </w:rPr>
        <w:t>ともっとも高くなっています。</w:t>
      </w:r>
    </w:p>
    <w:p w:rsidR="00476D41" w:rsidRDefault="00476D41" w:rsidP="00476D41">
      <w:pPr>
        <w:pStyle w:val="af3"/>
        <w:ind w:firstLineChars="100" w:firstLine="240"/>
      </w:pPr>
      <w:r>
        <w:rPr>
          <w:rFonts w:hint="eastAsia"/>
        </w:rPr>
        <w:t>また</w:t>
      </w:r>
      <w:r w:rsidRPr="00673E4F">
        <w:rPr>
          <w:rFonts w:hint="eastAsia"/>
        </w:rPr>
        <w:t>、難病等の方では「保健・医療、福祉、教育の連携と一貫した支援」が</w:t>
      </w:r>
      <w:r w:rsidRPr="00673E4F">
        <w:t>26.1</w:t>
      </w:r>
      <w:r w:rsidRPr="00673E4F">
        <w:rPr>
          <w:rFonts w:hint="eastAsia"/>
        </w:rPr>
        <w:t>％、発達障がいの方では「ライフステージ（入学、卒業、就職など）で途切れることのない一貫した支援」が68.2%ともっとも高くなっています。</w:t>
      </w:r>
    </w:p>
    <w:p w:rsidR="00476D41" w:rsidRPr="009E1C8E" w:rsidRDefault="00476D41" w:rsidP="00476D41">
      <w:pPr>
        <w:pStyle w:val="af"/>
        <w:spacing w:before="180"/>
        <w:ind w:leftChars="-134" w:left="-281"/>
      </w:pPr>
      <w:r>
        <w:rPr>
          <w:rFonts w:hint="eastAsia"/>
        </w:rPr>
        <w:t>【</w:t>
      </w:r>
      <w:r w:rsidRPr="00EC4579">
        <w:rPr>
          <w:rFonts w:hint="eastAsia"/>
        </w:rPr>
        <w:t>充実させるべき障がい者施策</w:t>
      </w:r>
      <w:r>
        <w:rPr>
          <w:rFonts w:hint="eastAsia"/>
        </w:rPr>
        <w:t>（対象別上位５回答）】</w:t>
      </w:r>
    </w:p>
    <w:tbl>
      <w:tblPr>
        <w:tblW w:w="1009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8"/>
        <w:gridCol w:w="1905"/>
        <w:gridCol w:w="1906"/>
        <w:gridCol w:w="1905"/>
        <w:gridCol w:w="1906"/>
        <w:gridCol w:w="1906"/>
      </w:tblGrid>
      <w:tr w:rsidR="00476D41" w:rsidRPr="00262DEC" w:rsidTr="00CB4389">
        <w:trPr>
          <w:trHeight w:val="73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Pr="000E4D0C" w:rsidRDefault="00476D41" w:rsidP="00CB438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6D41" w:rsidRPr="00D1717A" w:rsidRDefault="00476D41" w:rsidP="00CB4389">
            <w:pPr>
              <w:pStyle w:val="120"/>
            </w:pPr>
            <w:r w:rsidRPr="00D1717A">
              <w:rPr>
                <w:rFonts w:hint="eastAsia"/>
              </w:rPr>
              <w:t>身体障がい者</w:t>
            </w:r>
          </w:p>
          <w:p w:rsidR="00476D41" w:rsidRPr="00D1717A" w:rsidRDefault="00476D41" w:rsidP="00CB4389">
            <w:pPr>
              <w:pStyle w:val="120"/>
            </w:pPr>
            <w:r w:rsidRPr="00D1717A">
              <w:t>n=819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6D41" w:rsidRPr="00D1717A" w:rsidRDefault="00476D41" w:rsidP="00CB4389">
            <w:pPr>
              <w:pStyle w:val="120"/>
            </w:pPr>
            <w:r w:rsidRPr="00D1717A">
              <w:rPr>
                <w:rFonts w:hint="eastAsia"/>
              </w:rPr>
              <w:t>知的障がい者</w:t>
            </w:r>
          </w:p>
          <w:p w:rsidR="00476D41" w:rsidRPr="00D1717A" w:rsidRDefault="00476D41" w:rsidP="00CB4389">
            <w:pPr>
              <w:pStyle w:val="120"/>
            </w:pPr>
            <w:r w:rsidRPr="00D1717A">
              <w:t>n=218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6D41" w:rsidRPr="00D1717A" w:rsidRDefault="00476D41" w:rsidP="00CB4389">
            <w:pPr>
              <w:pStyle w:val="120"/>
            </w:pPr>
            <w:r w:rsidRPr="00D1717A">
              <w:rPr>
                <w:rFonts w:hint="eastAsia"/>
              </w:rPr>
              <w:t>精神障がい者</w:t>
            </w:r>
          </w:p>
          <w:p w:rsidR="00476D41" w:rsidRPr="00D1717A" w:rsidRDefault="00476D41" w:rsidP="00CB4389">
            <w:pPr>
              <w:pStyle w:val="120"/>
            </w:pPr>
            <w:r w:rsidRPr="00D1717A">
              <w:t>n=265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6D41" w:rsidRPr="00D1717A" w:rsidRDefault="00476D41" w:rsidP="00CB4389">
            <w:pPr>
              <w:pStyle w:val="120"/>
            </w:pPr>
            <w:r w:rsidRPr="00D1717A">
              <w:rPr>
                <w:rFonts w:hint="eastAsia"/>
              </w:rPr>
              <w:t>難病等の方</w:t>
            </w:r>
          </w:p>
          <w:p w:rsidR="00476D41" w:rsidRPr="00D1717A" w:rsidRDefault="00476D41" w:rsidP="00CB4389">
            <w:pPr>
              <w:pStyle w:val="120"/>
            </w:pPr>
            <w:r w:rsidRPr="00D1717A">
              <w:t>n=142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76D41" w:rsidRPr="00D1717A" w:rsidRDefault="00476D41" w:rsidP="00CB4389">
            <w:pPr>
              <w:pStyle w:val="120"/>
            </w:pPr>
            <w:r w:rsidRPr="00D1717A">
              <w:rPr>
                <w:rFonts w:hint="eastAsia"/>
              </w:rPr>
              <w:t>発達障がいの方</w:t>
            </w:r>
          </w:p>
          <w:p w:rsidR="00476D41" w:rsidRPr="00D1717A" w:rsidRDefault="00476D41" w:rsidP="00CB4389">
            <w:pPr>
              <w:pStyle w:val="120"/>
            </w:pPr>
            <w:r w:rsidRPr="00D1717A">
              <w:t>n=66</w:t>
            </w:r>
          </w:p>
        </w:tc>
      </w:tr>
      <w:tr w:rsidR="00476D41" w:rsidRPr="00262DEC" w:rsidTr="00CB4389"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Default="00476D41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１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 w:rsidRPr="00AD61AC">
              <w:rPr>
                <w:rFonts w:hint="eastAsia"/>
              </w:rPr>
              <w:t>障がい者が利用しやすい道路や公共施設などのバリアフリーの推進</w:t>
            </w:r>
          </w:p>
          <w:p w:rsidR="00476D41" w:rsidRPr="00AD61AC" w:rsidRDefault="00476D41" w:rsidP="00CB4389">
            <w:pPr>
              <w:pStyle w:val="af3"/>
              <w:jc w:val="right"/>
            </w:pPr>
            <w:r w:rsidRPr="007214EE">
              <w:t>26.3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グループホームなどの住まいの場の充実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7214EE">
              <w:t>34.4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就労支援（就労・生活支援センターほっとなど）の充実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A6582B">
              <w:t>27.5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保健・医療、福祉、教育の連携と一貫した支援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D10F34">
              <w:t>26.1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rPr>
                <w:spacing w:val="-6"/>
              </w:rPr>
            </w:pPr>
            <w:r w:rsidRPr="00EC4579">
              <w:rPr>
                <w:rFonts w:hint="eastAsia"/>
                <w:spacing w:val="-6"/>
              </w:rPr>
              <w:t>ライフステージ（入学、卒業、就職など）で途切れることのない一貫した支援</w:t>
            </w:r>
          </w:p>
          <w:p w:rsidR="00476D41" w:rsidRPr="00EC4579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 w:rsidRPr="008E7B8E">
              <w:rPr>
                <w:spacing w:val="-6"/>
              </w:rPr>
              <w:t>68.2</w:t>
            </w:r>
            <w:r>
              <w:rPr>
                <w:rFonts w:hint="eastAsia"/>
                <w:spacing w:val="-6"/>
              </w:rPr>
              <w:t>％</w:t>
            </w:r>
          </w:p>
        </w:tc>
      </w:tr>
      <w:tr w:rsidR="00476D41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Pr="00EC4579" w:rsidRDefault="00476D41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pacing w:val="-6"/>
              </w:rPr>
              <w:t>２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災害時や緊急時の支援体制の充実</w:t>
            </w:r>
          </w:p>
          <w:p w:rsidR="00476D41" w:rsidRPr="007214EE" w:rsidRDefault="00476D41" w:rsidP="00CB4389">
            <w:pPr>
              <w:pStyle w:val="af3"/>
              <w:jc w:val="right"/>
            </w:pPr>
            <w:r w:rsidRPr="007214EE">
              <w:t>25.2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災害時や緊急時の支援体制の充実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7214EE">
              <w:t>28.0</w:t>
            </w:r>
            <w:r>
              <w:rPr>
                <w:rFonts w:hint="eastAsia"/>
              </w:rPr>
              <w:t>％</w:t>
            </w:r>
          </w:p>
        </w:tc>
        <w:tc>
          <w:tcPr>
            <w:tcW w:w="190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rPr>
                <w:spacing w:val="-6"/>
              </w:rPr>
            </w:pPr>
            <w:r>
              <w:rPr>
                <w:rFonts w:hint="eastAsia"/>
              </w:rPr>
              <w:t>障がいを理由とする差別の解消の推進／</w:t>
            </w:r>
            <w:r w:rsidRPr="00EC4579">
              <w:rPr>
                <w:rFonts w:hint="eastAsia"/>
                <w:spacing w:val="-6"/>
              </w:rPr>
              <w:t>障がい者のための身近な相談支援体制の充実・機能強化（地域生活支援センターあさやけ、地域自立生活支援センターひびきなど）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A6582B">
              <w:rPr>
                <w:spacing w:val="-6"/>
              </w:rPr>
              <w:t>23.0</w:t>
            </w:r>
            <w:r>
              <w:rPr>
                <w:rFonts w:hint="eastAsia"/>
                <w:spacing w:val="-6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 w:rsidRPr="00AD61AC">
              <w:rPr>
                <w:rFonts w:hint="eastAsia"/>
              </w:rPr>
              <w:t>障がい者が利用しやすい道路や公共施設などのバリアフリーの推進</w:t>
            </w:r>
          </w:p>
          <w:p w:rsidR="00476D41" w:rsidRPr="00AD61AC" w:rsidRDefault="00476D41" w:rsidP="00CB4389">
            <w:pPr>
              <w:pStyle w:val="af3"/>
              <w:jc w:val="right"/>
            </w:pPr>
            <w:r w:rsidRPr="002D5242">
              <w:t>21.8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放課後活動の充実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8E7B8E">
              <w:t>42.4</w:t>
            </w:r>
            <w:r>
              <w:rPr>
                <w:rFonts w:hint="eastAsia"/>
              </w:rPr>
              <w:t>％</w:t>
            </w:r>
          </w:p>
        </w:tc>
      </w:tr>
      <w:tr w:rsidR="00476D41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Default="00476D41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３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保健・医療、福祉、教育の連携と一貫した支援</w:t>
            </w:r>
          </w:p>
          <w:p w:rsidR="00476D41" w:rsidRPr="007214EE" w:rsidRDefault="00476D41" w:rsidP="00CB4389">
            <w:pPr>
              <w:pStyle w:val="af3"/>
              <w:jc w:val="right"/>
            </w:pPr>
            <w:r w:rsidRPr="007214EE">
              <w:t>20.1</w:t>
            </w:r>
            <w:r>
              <w:rPr>
                <w:rFonts w:hint="eastAsia"/>
              </w:rPr>
              <w:t>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 w:rsidRPr="00EC4579">
              <w:rPr>
                <w:rFonts w:hint="eastAsia"/>
              </w:rPr>
              <w:t>ライフステージ（入学、卒業、就職など）で途切れることのない一貫した支援</w:t>
            </w:r>
          </w:p>
          <w:p w:rsidR="00476D41" w:rsidRPr="00EC4579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  <w:r w:rsidRPr="007214EE">
              <w:rPr>
                <w:spacing w:val="-6"/>
              </w:rPr>
              <w:t>22.9</w:t>
            </w:r>
            <w:r>
              <w:rPr>
                <w:rFonts w:hint="eastAsia"/>
                <w:spacing w:val="-6"/>
              </w:rPr>
              <w:t>％</w:t>
            </w:r>
          </w:p>
        </w:tc>
        <w:tc>
          <w:tcPr>
            <w:tcW w:w="19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Pr="00EC4579" w:rsidRDefault="00476D41" w:rsidP="00CB4389">
            <w:pPr>
              <w:pStyle w:val="af3"/>
              <w:rPr>
                <w:rFonts w:ascii="ＭＳ Ｐゴシック" w:eastAsia="ＭＳ Ｐゴシック" w:hAnsi="ＭＳ Ｐゴシック" w:cs="ＭＳ Ｐゴシック"/>
                <w:spacing w:val="-6"/>
              </w:rPr>
            </w:pP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災害時や緊急時の支援体制の充実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19.7％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保健・医療、福祉、教育の連携と一貫した支援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40.9％</w:t>
            </w:r>
          </w:p>
        </w:tc>
      </w:tr>
      <w:tr w:rsidR="00476D41" w:rsidRPr="00262DEC" w:rsidTr="00CB4389"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Default="00476D41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t>４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rPr>
                <w:spacing w:val="-4"/>
              </w:rPr>
            </w:pPr>
            <w:r w:rsidRPr="00EC4579">
              <w:rPr>
                <w:rFonts w:hint="eastAsia"/>
                <w:spacing w:val="-4"/>
              </w:rPr>
              <w:t>補装具の利用支援や日常生活用具の給付の充実</w:t>
            </w:r>
          </w:p>
          <w:p w:rsidR="00476D41" w:rsidRPr="00EC4579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  <w:spacing w:val="-4"/>
              </w:rPr>
            </w:pPr>
            <w:r>
              <w:rPr>
                <w:rFonts w:hint="eastAsia"/>
                <w:spacing w:val="-4"/>
              </w:rPr>
              <w:t>17.8%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日中一時支援、短期入所など介助者（家族や親族）への支援の充実</w:t>
            </w:r>
          </w:p>
          <w:p w:rsidR="00476D41" w:rsidRPr="00AD61AC" w:rsidRDefault="00476D41" w:rsidP="00CB4389">
            <w:pPr>
              <w:pStyle w:val="af3"/>
              <w:jc w:val="right"/>
            </w:pPr>
            <w:r>
              <w:rPr>
                <w:rFonts w:hint="eastAsia"/>
                <w:spacing w:val="-4"/>
              </w:rPr>
              <w:t>2</w:t>
            </w:r>
            <w:r>
              <w:rPr>
                <w:spacing w:val="-4"/>
              </w:rPr>
              <w:t>2</w:t>
            </w:r>
            <w:r>
              <w:rPr>
                <w:rFonts w:hint="eastAsia"/>
                <w:spacing w:val="-4"/>
              </w:rPr>
              <w:t>.0%</w:t>
            </w:r>
          </w:p>
        </w:tc>
        <w:tc>
          <w:tcPr>
            <w:tcW w:w="190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rPr>
                <w:spacing w:val="-4"/>
              </w:rPr>
            </w:pPr>
            <w:r w:rsidRPr="00D7641E">
              <w:rPr>
                <w:rFonts w:hint="eastAsia"/>
                <w:spacing w:val="-4"/>
              </w:rPr>
              <w:t>就労に向けた訓練の充実</w:t>
            </w:r>
          </w:p>
          <w:p w:rsidR="00476D41" w:rsidRPr="00D7641E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  <w:spacing w:val="-4"/>
              </w:rPr>
            </w:pPr>
            <w:r>
              <w:rPr>
                <w:rFonts w:hint="eastAsia"/>
                <w:spacing w:val="-4"/>
              </w:rPr>
              <w:t>21.1%</w:t>
            </w:r>
          </w:p>
        </w:tc>
        <w:tc>
          <w:tcPr>
            <w:tcW w:w="190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 w:rsidRPr="00673E4F">
              <w:rPr>
                <w:rFonts w:hint="eastAsia"/>
                <w:spacing w:val="-6"/>
              </w:rPr>
              <w:t>ライフステージ（入学、卒業、就職など）で途切れることのない一貫した支援／</w:t>
            </w:r>
            <w:r w:rsidRPr="00673E4F">
              <w:rPr>
                <w:rFonts w:hint="eastAsia"/>
              </w:rPr>
              <w:t>就</w:t>
            </w:r>
            <w:r>
              <w:rPr>
                <w:rFonts w:hint="eastAsia"/>
              </w:rPr>
              <w:t>労支援（就</w:t>
            </w:r>
            <w:r>
              <w:rPr>
                <w:rFonts w:hint="eastAsia"/>
              </w:rPr>
              <w:lastRenderedPageBreak/>
              <w:t>労・生活支援センターほっとなど）の充実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17.6％</w:t>
            </w:r>
          </w:p>
        </w:tc>
        <w:tc>
          <w:tcPr>
            <w:tcW w:w="19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lastRenderedPageBreak/>
              <w:t>療育（言語訓練など）の充実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37.9％</w:t>
            </w:r>
          </w:p>
        </w:tc>
      </w:tr>
      <w:tr w:rsidR="00476D41" w:rsidRPr="00262DEC" w:rsidTr="00CB4389"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D41" w:rsidRDefault="00476D41" w:rsidP="00CB4389">
            <w:pPr>
              <w:pStyle w:val="af3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</w:rPr>
              <w:lastRenderedPageBreak/>
              <w:t>５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障がいの特性に応じた情報提供の整備・充実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14.2％</w:t>
            </w: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 w:rsidRPr="00A6582B">
              <w:rPr>
                <w:rFonts w:hint="eastAsia"/>
              </w:rPr>
              <w:t>外出時の移動に関する支援の充実</w:t>
            </w:r>
          </w:p>
          <w:p w:rsidR="00476D41" w:rsidRPr="00A6582B" w:rsidRDefault="00476D41" w:rsidP="00CB4389">
            <w:pPr>
              <w:pStyle w:val="af3"/>
              <w:jc w:val="right"/>
            </w:pPr>
            <w:r>
              <w:rPr>
                <w:rFonts w:hint="eastAsia"/>
              </w:rPr>
              <w:t>21.6％</w:t>
            </w: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</w:pPr>
            <w:r>
              <w:rPr>
                <w:rFonts w:hint="eastAsia"/>
              </w:rPr>
              <w:t>保健・医療、福祉、教育の連携と一貫した支援</w:t>
            </w:r>
          </w:p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rPr>
                <w:rFonts w:hint="eastAsia"/>
              </w:rPr>
              <w:t>40.9％</w:t>
            </w:r>
          </w:p>
        </w:tc>
        <w:tc>
          <w:tcPr>
            <w:tcW w:w="19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D41" w:rsidRDefault="00476D41" w:rsidP="00CB4389">
            <w:pPr>
              <w:pStyle w:val="af3"/>
              <w:rPr>
                <w:spacing w:val="-4"/>
              </w:rPr>
            </w:pPr>
            <w:r w:rsidRPr="00D7641E">
              <w:rPr>
                <w:rFonts w:hint="eastAsia"/>
                <w:spacing w:val="-4"/>
              </w:rPr>
              <w:t>就労に向けた訓練の充実</w:t>
            </w:r>
          </w:p>
          <w:p w:rsidR="00476D41" w:rsidRPr="00D7641E" w:rsidRDefault="00476D41" w:rsidP="00CB4389">
            <w:pPr>
              <w:pStyle w:val="af3"/>
              <w:jc w:val="right"/>
              <w:rPr>
                <w:rFonts w:ascii="ＭＳ Ｐゴシック" w:eastAsia="ＭＳ Ｐゴシック" w:hAnsi="ＭＳ Ｐゴシック" w:cs="ＭＳ Ｐゴシック"/>
                <w:spacing w:val="-4"/>
              </w:rPr>
            </w:pPr>
            <w:r>
              <w:rPr>
                <w:rFonts w:hint="eastAsia"/>
                <w:spacing w:val="-4"/>
              </w:rPr>
              <w:t>33.3％</w:t>
            </w:r>
          </w:p>
        </w:tc>
      </w:tr>
    </w:tbl>
    <w:p w:rsidR="004928FE" w:rsidRPr="009729E8" w:rsidRDefault="004928FE" w:rsidP="00621750">
      <w:pPr>
        <w:rPr>
          <w:rFonts w:asciiTheme="majorEastAsia" w:eastAsiaTheme="majorEastAsia" w:hAnsiTheme="majorEastAsia"/>
          <w:sz w:val="24"/>
          <w:szCs w:val="24"/>
        </w:rPr>
      </w:pPr>
    </w:p>
    <w:sectPr w:rsidR="004928FE" w:rsidRPr="009729E8" w:rsidSect="00C822AB">
      <w:headerReference w:type="default" r:id="rId8"/>
      <w:footerReference w:type="default" r:id="rId9"/>
      <w:pgSz w:w="11906" w:h="16838" w:code="9"/>
      <w:pgMar w:top="1701" w:right="1418" w:bottom="1418" w:left="1418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89" w:rsidRDefault="00CB4389" w:rsidP="00ED1739">
      <w:r>
        <w:separator/>
      </w:r>
    </w:p>
  </w:endnote>
  <w:endnote w:type="continuationSeparator" w:id="0">
    <w:p w:rsidR="00CB4389" w:rsidRDefault="00CB4389" w:rsidP="00ED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108204"/>
      <w:docPartObj>
        <w:docPartGallery w:val="Page Numbers (Bottom of Page)"/>
        <w:docPartUnique/>
      </w:docPartObj>
    </w:sdtPr>
    <w:sdtEndPr/>
    <w:sdtContent>
      <w:p w:rsidR="00CB4389" w:rsidRDefault="00CB43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B69" w:rsidRPr="007F4B69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CB4389" w:rsidRDefault="00CB43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89" w:rsidRDefault="00CB4389" w:rsidP="00ED1739">
      <w:r>
        <w:separator/>
      </w:r>
    </w:p>
  </w:footnote>
  <w:footnote w:type="continuationSeparator" w:id="0">
    <w:p w:rsidR="00CB4389" w:rsidRDefault="00CB4389" w:rsidP="00ED1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89" w:rsidRPr="00184421" w:rsidRDefault="00CB4389" w:rsidP="00C822AB">
    <w:pPr>
      <w:pStyle w:val="a4"/>
      <w:jc w:val="right"/>
    </w:pPr>
    <w:r w:rsidRPr="00184421">
      <w:rPr>
        <w:rFonts w:hint="eastAsia"/>
      </w:rPr>
      <w:t>令和２年度</w:t>
    </w:r>
    <w:r w:rsidR="00480EF3">
      <w:rPr>
        <w:rFonts w:hint="eastAsia"/>
      </w:rPr>
      <w:t>６</w:t>
    </w:r>
    <w:r w:rsidRPr="00184421">
      <w:rPr>
        <w:rFonts w:hint="eastAsia"/>
      </w:rPr>
      <w:t>月</w:t>
    </w:r>
    <w:r w:rsidR="00480EF3">
      <w:rPr>
        <w:rFonts w:hint="eastAsia"/>
      </w:rPr>
      <w:t>２６</w:t>
    </w:r>
    <w:r w:rsidRPr="00184421">
      <w:rPr>
        <w:rFonts w:hint="eastAsia"/>
      </w:rPr>
      <w:t>日</w:t>
    </w:r>
  </w:p>
  <w:p w:rsidR="00CB4389" w:rsidRPr="00184421" w:rsidRDefault="00CB4389" w:rsidP="00C822AB">
    <w:pPr>
      <w:pStyle w:val="a4"/>
      <w:jc w:val="right"/>
    </w:pPr>
    <w:r w:rsidRPr="00184421">
      <w:rPr>
        <w:rFonts w:hint="eastAsia"/>
        <w:spacing w:val="12"/>
        <w:kern w:val="0"/>
        <w:fitText w:val="2100" w:id="1390032384"/>
      </w:rPr>
      <w:t>地域自立支援協議</w:t>
    </w:r>
    <w:r w:rsidRPr="00184421">
      <w:rPr>
        <w:rFonts w:hint="eastAsia"/>
        <w:spacing w:val="5"/>
        <w:kern w:val="0"/>
        <w:fitText w:val="2100" w:id="1390032384"/>
      </w:rPr>
      <w:t>会</w:t>
    </w:r>
  </w:p>
  <w:p w:rsidR="00CB4389" w:rsidRPr="00184421" w:rsidRDefault="00CB4389" w:rsidP="00C822AB">
    <w:pPr>
      <w:pStyle w:val="a4"/>
      <w:jc w:val="right"/>
    </w:pPr>
    <w:r w:rsidRPr="00184421">
      <w:rPr>
        <w:rFonts w:hint="eastAsia"/>
      </w:rPr>
      <w:t>第１回全体会　資料７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UNZ/Y00SSL1Y0g0P2sa2jZi2wNPLsYvboNryhaI0hUm/EnQCNM/O1StcYjU0mmfdpZp6VwHHdcbCW+RM6TqaEw==" w:salt="un10AZoKvfwsSRXf7yeg+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2A5"/>
    <w:rsid w:val="00022323"/>
    <w:rsid w:val="0002478F"/>
    <w:rsid w:val="00031200"/>
    <w:rsid w:val="00046A11"/>
    <w:rsid w:val="000B2369"/>
    <w:rsid w:val="000C5817"/>
    <w:rsid w:val="0010547A"/>
    <w:rsid w:val="00133192"/>
    <w:rsid w:val="00180034"/>
    <w:rsid w:val="00184421"/>
    <w:rsid w:val="001A7C81"/>
    <w:rsid w:val="001C2C19"/>
    <w:rsid w:val="001F04AB"/>
    <w:rsid w:val="00280165"/>
    <w:rsid w:val="002A0F4A"/>
    <w:rsid w:val="002A765E"/>
    <w:rsid w:val="002E2C50"/>
    <w:rsid w:val="002F422E"/>
    <w:rsid w:val="00314423"/>
    <w:rsid w:val="00332B88"/>
    <w:rsid w:val="00334B7C"/>
    <w:rsid w:val="00346686"/>
    <w:rsid w:val="00347CB8"/>
    <w:rsid w:val="00367AD9"/>
    <w:rsid w:val="003904EF"/>
    <w:rsid w:val="003A6373"/>
    <w:rsid w:val="003B576D"/>
    <w:rsid w:val="003C6384"/>
    <w:rsid w:val="003D6E4F"/>
    <w:rsid w:val="003E6CE8"/>
    <w:rsid w:val="00427EAD"/>
    <w:rsid w:val="004436E9"/>
    <w:rsid w:val="00446ABE"/>
    <w:rsid w:val="0047464A"/>
    <w:rsid w:val="00475F59"/>
    <w:rsid w:val="00476D41"/>
    <w:rsid w:val="00480EF3"/>
    <w:rsid w:val="00487C23"/>
    <w:rsid w:val="004928FE"/>
    <w:rsid w:val="00497ABF"/>
    <w:rsid w:val="004A559C"/>
    <w:rsid w:val="004B3B76"/>
    <w:rsid w:val="004F468D"/>
    <w:rsid w:val="00516594"/>
    <w:rsid w:val="005471D9"/>
    <w:rsid w:val="005849BF"/>
    <w:rsid w:val="00585CCF"/>
    <w:rsid w:val="00587A21"/>
    <w:rsid w:val="005F1754"/>
    <w:rsid w:val="00603340"/>
    <w:rsid w:val="006110DD"/>
    <w:rsid w:val="00621750"/>
    <w:rsid w:val="00640A34"/>
    <w:rsid w:val="006619B5"/>
    <w:rsid w:val="006735D3"/>
    <w:rsid w:val="006C2321"/>
    <w:rsid w:val="006D65AB"/>
    <w:rsid w:val="00704887"/>
    <w:rsid w:val="00707892"/>
    <w:rsid w:val="00725508"/>
    <w:rsid w:val="00735E8C"/>
    <w:rsid w:val="007417DC"/>
    <w:rsid w:val="007542CA"/>
    <w:rsid w:val="007620D2"/>
    <w:rsid w:val="00791B02"/>
    <w:rsid w:val="007D2E70"/>
    <w:rsid w:val="007D65B2"/>
    <w:rsid w:val="007F4B69"/>
    <w:rsid w:val="007F5585"/>
    <w:rsid w:val="0083564A"/>
    <w:rsid w:val="00843A51"/>
    <w:rsid w:val="008632DD"/>
    <w:rsid w:val="008E40C1"/>
    <w:rsid w:val="008F045C"/>
    <w:rsid w:val="008F1BBA"/>
    <w:rsid w:val="008F3FCD"/>
    <w:rsid w:val="008F6877"/>
    <w:rsid w:val="008F7247"/>
    <w:rsid w:val="00901052"/>
    <w:rsid w:val="009101B8"/>
    <w:rsid w:val="00941981"/>
    <w:rsid w:val="00942698"/>
    <w:rsid w:val="0095580D"/>
    <w:rsid w:val="009729E8"/>
    <w:rsid w:val="00972DDC"/>
    <w:rsid w:val="009C1AAD"/>
    <w:rsid w:val="009D15F3"/>
    <w:rsid w:val="009F1CE9"/>
    <w:rsid w:val="009F66A5"/>
    <w:rsid w:val="00A00ED1"/>
    <w:rsid w:val="00A0661C"/>
    <w:rsid w:val="00A06DA1"/>
    <w:rsid w:val="00A30C42"/>
    <w:rsid w:val="00A80824"/>
    <w:rsid w:val="00A8477A"/>
    <w:rsid w:val="00A86AA3"/>
    <w:rsid w:val="00AA7C7A"/>
    <w:rsid w:val="00AB42AB"/>
    <w:rsid w:val="00AC0E5A"/>
    <w:rsid w:val="00AC0E9F"/>
    <w:rsid w:val="00AE700A"/>
    <w:rsid w:val="00B15DF4"/>
    <w:rsid w:val="00B33A4D"/>
    <w:rsid w:val="00B80394"/>
    <w:rsid w:val="00BA3025"/>
    <w:rsid w:val="00BB1A25"/>
    <w:rsid w:val="00BC6937"/>
    <w:rsid w:val="00BD524D"/>
    <w:rsid w:val="00BE2816"/>
    <w:rsid w:val="00BE6BF9"/>
    <w:rsid w:val="00BF7546"/>
    <w:rsid w:val="00C0589F"/>
    <w:rsid w:val="00C36870"/>
    <w:rsid w:val="00C65F37"/>
    <w:rsid w:val="00C822AB"/>
    <w:rsid w:val="00C940BD"/>
    <w:rsid w:val="00CA2FD1"/>
    <w:rsid w:val="00CB4389"/>
    <w:rsid w:val="00CC0D46"/>
    <w:rsid w:val="00CE04ED"/>
    <w:rsid w:val="00CE1D97"/>
    <w:rsid w:val="00D432F6"/>
    <w:rsid w:val="00D5155E"/>
    <w:rsid w:val="00D51CC1"/>
    <w:rsid w:val="00D543F6"/>
    <w:rsid w:val="00D7192B"/>
    <w:rsid w:val="00DB12A5"/>
    <w:rsid w:val="00DB32A3"/>
    <w:rsid w:val="00DC1ADA"/>
    <w:rsid w:val="00DC38F8"/>
    <w:rsid w:val="00DE0295"/>
    <w:rsid w:val="00DF07BA"/>
    <w:rsid w:val="00E160CA"/>
    <w:rsid w:val="00E548F3"/>
    <w:rsid w:val="00EA06DA"/>
    <w:rsid w:val="00EA4F6E"/>
    <w:rsid w:val="00EB2792"/>
    <w:rsid w:val="00EB2969"/>
    <w:rsid w:val="00ED1739"/>
    <w:rsid w:val="00EF2353"/>
    <w:rsid w:val="00F100F1"/>
    <w:rsid w:val="00F1085B"/>
    <w:rsid w:val="00F11EF9"/>
    <w:rsid w:val="00F1763E"/>
    <w:rsid w:val="00F355EE"/>
    <w:rsid w:val="00F47AA9"/>
    <w:rsid w:val="00F71204"/>
    <w:rsid w:val="00F92DDC"/>
    <w:rsid w:val="00F968E8"/>
    <w:rsid w:val="00FB3ACA"/>
    <w:rsid w:val="00FB6C87"/>
    <w:rsid w:val="00FD61BB"/>
    <w:rsid w:val="00FE1D86"/>
    <w:rsid w:val="00FE4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0462ED1-2781-442B-BCDE-39A3E03F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77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C5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9729E8"/>
    <w:pPr>
      <w:snapToGrid w:val="0"/>
      <w:spacing w:afterLines="50" w:after="165"/>
      <w:ind w:leftChars="-100" w:left="-224"/>
      <w:outlineLvl w:val="2"/>
    </w:pPr>
    <w:rPr>
      <w:rFonts w:ascii="ＭＳ ゴシック" w:eastAsia="ＭＳ ゴシック" w:hAnsi="ＭＳ ゴシック" w:cs="Times New Roman"/>
      <w:kern w:val="0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7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1739"/>
  </w:style>
  <w:style w:type="paragraph" w:styleId="a6">
    <w:name w:val="footer"/>
    <w:basedOn w:val="a"/>
    <w:link w:val="a7"/>
    <w:uiPriority w:val="99"/>
    <w:unhideWhenUsed/>
    <w:rsid w:val="00ED17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1739"/>
  </w:style>
  <w:style w:type="paragraph" w:styleId="a8">
    <w:name w:val="Balloon Text"/>
    <w:basedOn w:val="a"/>
    <w:link w:val="a9"/>
    <w:uiPriority w:val="99"/>
    <w:semiHidden/>
    <w:unhideWhenUsed/>
    <w:rsid w:val="00AB4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2AB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コメント"/>
    <w:basedOn w:val="a"/>
    <w:rsid w:val="002A0F4A"/>
    <w:pPr>
      <w:ind w:leftChars="100" w:left="210" w:firstLineChars="100" w:firstLine="220"/>
    </w:pPr>
    <w:rPr>
      <w:rFonts w:ascii="ＭＳ 明朝" w:eastAsia="ＭＳ 明朝" w:hAnsi="ＭＳ 明朝" w:cs="Times New Roman"/>
      <w:sz w:val="22"/>
      <w:szCs w:val="24"/>
    </w:rPr>
  </w:style>
  <w:style w:type="paragraph" w:customStyle="1" w:styleId="ab">
    <w:name w:val="グラフタイトル"/>
    <w:basedOn w:val="aa"/>
    <w:rsid w:val="002A0F4A"/>
    <w:pPr>
      <w:ind w:leftChars="0" w:left="0" w:firstLineChars="0" w:firstLine="0"/>
    </w:pPr>
    <w:rPr>
      <w:rFonts w:ascii="ＭＳ ゴシック" w:eastAsia="ＭＳ ゴシック"/>
    </w:rPr>
  </w:style>
  <w:style w:type="paragraph" w:customStyle="1" w:styleId="ac">
    <w:name w:val="問"/>
    <w:basedOn w:val="a"/>
    <w:rsid w:val="00367AD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0" w:color="auto"/>
      </w:pBdr>
      <w:adjustRightInd w:val="0"/>
      <w:snapToGrid w:val="0"/>
      <w:spacing w:beforeLines="30" w:afterLines="50"/>
      <w:ind w:leftChars="50" w:left="585" w:hangingChars="200" w:hanging="480"/>
      <w:jc w:val="left"/>
      <w:outlineLvl w:val="3"/>
    </w:pPr>
    <w:rPr>
      <w:rFonts w:ascii="ＭＳ ゴシック" w:eastAsia="ＭＳ ゴシック" w:hAnsi="ＭＳ ゴシック" w:cs="Times New Roman"/>
      <w:noProof/>
      <w:sz w:val="24"/>
      <w:szCs w:val="24"/>
    </w:rPr>
  </w:style>
  <w:style w:type="character" w:customStyle="1" w:styleId="30">
    <w:name w:val="見出し 3 (文字)"/>
    <w:basedOn w:val="a0"/>
    <w:link w:val="3"/>
    <w:rsid w:val="009729E8"/>
    <w:rPr>
      <w:rFonts w:ascii="ＭＳ ゴシック" w:eastAsia="ＭＳ ゴシック" w:hAnsi="ＭＳ ゴシック" w:cs="Times New Roman"/>
      <w:kern w:val="0"/>
      <w:sz w:val="28"/>
      <w:szCs w:val="21"/>
    </w:rPr>
  </w:style>
  <w:style w:type="paragraph" w:customStyle="1" w:styleId="ad">
    <w:name w:val="本文１"/>
    <w:basedOn w:val="a"/>
    <w:rsid w:val="009729E8"/>
    <w:pPr>
      <w:ind w:left="309" w:firstLine="206"/>
    </w:pPr>
    <w:rPr>
      <w:rFonts w:ascii="HG丸ｺﾞｼｯｸM-PRO" w:eastAsia="HG丸ｺﾞｼｯｸM-PRO" w:hAnsi="Century" w:cs="Times New Roman"/>
      <w:kern w:val="0"/>
      <w:sz w:val="22"/>
      <w:szCs w:val="21"/>
    </w:rPr>
  </w:style>
  <w:style w:type="paragraph" w:customStyle="1" w:styleId="ae">
    <w:name w:val="本文　２"/>
    <w:basedOn w:val="a"/>
    <w:rsid w:val="009729E8"/>
    <w:pPr>
      <w:ind w:leftChars="100" w:left="211" w:firstLineChars="100" w:firstLine="231"/>
    </w:pPr>
    <w:rPr>
      <w:rFonts w:ascii="HG丸ｺﾞｼｯｸM-PRO" w:eastAsia="HG丸ｺﾞｼｯｸM-PRO" w:hAnsi="Century" w:cs="Times New Roman"/>
      <w:sz w:val="24"/>
      <w:szCs w:val="24"/>
    </w:rPr>
  </w:style>
  <w:style w:type="paragraph" w:customStyle="1" w:styleId="af">
    <w:name w:val="図表タイトル"/>
    <w:basedOn w:val="a"/>
    <w:next w:val="a"/>
    <w:link w:val="af0"/>
    <w:rsid w:val="009729E8"/>
    <w:pPr>
      <w:spacing w:beforeLines="50" w:before="158" w:line="260" w:lineRule="exact"/>
      <w:ind w:leftChars="100" w:left="211"/>
      <w:jc w:val="left"/>
      <w:outlineLvl w:val="8"/>
    </w:pPr>
    <w:rPr>
      <w:rFonts w:ascii="ＭＳ ゴシック" w:eastAsia="ＭＳ ゴシック" w:hAnsi="Century" w:cs="Times New Roman"/>
      <w:sz w:val="24"/>
      <w:szCs w:val="24"/>
    </w:rPr>
  </w:style>
  <w:style w:type="paragraph" w:customStyle="1" w:styleId="af1">
    <w:name w:val="見出し４"/>
    <w:basedOn w:val="a"/>
    <w:next w:val="a"/>
    <w:qFormat/>
    <w:rsid w:val="009729E8"/>
    <w:pPr>
      <w:snapToGrid w:val="0"/>
      <w:ind w:leftChars="50" w:left="250" w:rightChars="-50" w:right="-50" w:hangingChars="200" w:hanging="200"/>
      <w:outlineLvl w:val="3"/>
    </w:pPr>
    <w:rPr>
      <w:rFonts w:ascii="ＭＳ ゴシック" w:eastAsia="ＭＳ ゴシック" w:hAnsi="ＭＳ ゴシック" w:cs="Times New Roman"/>
      <w:kern w:val="0"/>
      <w:sz w:val="26"/>
      <w:szCs w:val="26"/>
    </w:rPr>
  </w:style>
  <w:style w:type="character" w:customStyle="1" w:styleId="af0">
    <w:name w:val="図表タイトル (文字)"/>
    <w:link w:val="af"/>
    <w:rsid w:val="009729E8"/>
    <w:rPr>
      <w:rFonts w:ascii="ＭＳ ゴシック" w:eastAsia="ＭＳ ゴシック" w:hAnsi="Century" w:cs="Times New Roman"/>
      <w:sz w:val="24"/>
      <w:szCs w:val="24"/>
    </w:rPr>
  </w:style>
  <w:style w:type="paragraph" w:customStyle="1" w:styleId="af2">
    <w:name w:val="注釈"/>
    <w:basedOn w:val="a"/>
    <w:qFormat/>
    <w:rsid w:val="009729E8"/>
    <w:pPr>
      <w:ind w:left="231" w:hangingChars="100" w:hanging="231"/>
    </w:pPr>
    <w:rPr>
      <w:rFonts w:ascii="HG丸ｺﾞｼｯｸM-PRO" w:eastAsia="HG丸ｺﾞｼｯｸM-PRO" w:hAnsi="HG丸ｺﾞｼｯｸM-PRO" w:cs="Times New Roman"/>
      <w:kern w:val="0"/>
      <w:sz w:val="24"/>
      <w:szCs w:val="18"/>
    </w:rPr>
  </w:style>
  <w:style w:type="paragraph" w:customStyle="1" w:styleId="af3">
    <w:name w:val="表内左"/>
    <w:basedOn w:val="ae"/>
    <w:qFormat/>
    <w:rsid w:val="009729E8"/>
    <w:pPr>
      <w:ind w:leftChars="0" w:left="0" w:firstLineChars="0" w:firstLine="0"/>
    </w:pPr>
  </w:style>
  <w:style w:type="paragraph" w:customStyle="1" w:styleId="12">
    <w:name w:val="表内数字 12ポイント"/>
    <w:basedOn w:val="a"/>
    <w:qFormat/>
    <w:rsid w:val="009729E8"/>
    <w:pPr>
      <w:ind w:left="231" w:hangingChars="100" w:hanging="231"/>
      <w:jc w:val="right"/>
    </w:pPr>
    <w:rPr>
      <w:rFonts w:ascii="HGｺﾞｼｯｸM" w:eastAsia="HGｺﾞｼｯｸM" w:hAnsi="HG丸ｺﾞｼｯｸM-PRO" w:cs="Times New Roman"/>
      <w:kern w:val="0"/>
      <w:sz w:val="24"/>
      <w:szCs w:val="21"/>
    </w:rPr>
  </w:style>
  <w:style w:type="paragraph" w:customStyle="1" w:styleId="120">
    <w:name w:val="表頭 12ポイント"/>
    <w:basedOn w:val="a"/>
    <w:qFormat/>
    <w:rsid w:val="009729E8"/>
    <w:pPr>
      <w:widowControl/>
      <w:spacing w:line="300" w:lineRule="exact"/>
      <w:jc w:val="center"/>
    </w:pPr>
    <w:rPr>
      <w:rFonts w:ascii="ＭＳ ゴシック" w:eastAsia="ＭＳ ゴシック" w:hAnsi="ＭＳ ゴシック" w:cs="ＭＳ Ｐゴシック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E2C5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_____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188974948522648"/>
          <c:y val="0.27908654023880819"/>
          <c:w val="0.65403119569181922"/>
          <c:h val="0.65474178403755867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ひとりで暮らしたい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  <a:ln>
              <a:solidFill>
                <a:schemeClr val="tx1">
                  <a:lumMod val="75000"/>
                  <a:lumOff val="25000"/>
                </a:schemeClr>
              </a:solidFill>
            </a:ln>
            <a:effectLst/>
          </c:spPr>
          <c:invertIfNegative val="0"/>
          <c:dLbls>
            <c:dLbl>
              <c:idx val="4"/>
              <c:layout>
                <c:manualLayout>
                  <c:x val="9.0826521344232521E-3"/>
                  <c:y val="6.1033233521866105E-2"/>
                </c:manualLayout>
              </c:layout>
              <c:spPr>
                <a:noFill/>
              </c:spPr>
              <c:txPr>
                <a:bodyPr/>
                <a:lstStyle/>
                <a:p>
                  <a:pPr>
                    <a:lnSpc>
                      <a:spcPct val="100000"/>
                    </a:lnSpc>
                    <a:defRPr b="0">
                      <a:solidFill>
                        <a:sysClr val="windowText" lastClr="000000"/>
                      </a:solidFill>
                    </a:defRPr>
                  </a:pPr>
                  <a:endParaRPr lang="ja-JP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5AE-4247-818A-F73E8FEC5277}"/>
                </c:ext>
              </c:extLst>
            </c:dLbl>
            <c:spPr>
              <a:noFill/>
            </c:spPr>
            <c:txPr>
              <a:bodyPr/>
              <a:lstStyle/>
              <a:p>
                <a:pPr>
                  <a:lnSpc>
                    <a:spcPct val="100000"/>
                  </a:lnSpc>
                  <a:defRPr b="1">
                    <a:solidFill>
                      <a:schemeClr val="bg1"/>
                    </a:solidFill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11.8</c:v>
                </c:pt>
                <c:pt idx="1">
                  <c:v>5</c:v>
                </c:pt>
                <c:pt idx="2">
                  <c:v>23.8</c:v>
                </c:pt>
                <c:pt idx="3">
                  <c:v>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AE-4247-818A-F73E8FEC5277}"/>
            </c:ext>
          </c:extLst>
        </c:ser>
        <c:ser>
          <c:idx val="2"/>
          <c:order val="1"/>
          <c:tx>
            <c:strRef>
              <c:f>Sheet1!$C$1</c:f>
              <c:strCache>
                <c:ptCount val="1"/>
                <c:pt idx="0">
                  <c:v>家族・親族と一緒に暮らしたい</c:v>
                </c:pt>
              </c:strCache>
            </c:strRef>
          </c:tx>
          <c:spPr>
            <a:pattFill prst="dkUpDiag">
              <a:fgClr>
                <a:schemeClr val="tx1">
                  <a:lumMod val="85000"/>
                  <a:lumOff val="15000"/>
                </a:schemeClr>
              </a:fgClr>
              <a:bgClr>
                <a:schemeClr val="bg1"/>
              </a:bgClr>
            </a:pattFill>
            <a:ln>
              <a:solidFill>
                <a:schemeClr val="tx1">
                  <a:lumMod val="75000"/>
                  <a:lumOff val="25000"/>
                </a:schemeClr>
              </a:solidFill>
            </a:ln>
            <a:effectLst/>
          </c:spPr>
          <c:invertIfNegative val="0"/>
          <c:dLbls>
            <c:spPr>
              <a:solidFill>
                <a:schemeClr val="bg1"/>
              </a:solidFill>
            </c:spPr>
            <c:txPr>
              <a:bodyPr/>
              <a:lstStyle/>
              <a:p>
                <a:pPr fontAlgn="t">
                  <a:lnSpc>
                    <a:spcPts val="700"/>
                  </a:lnSpc>
                  <a:defRPr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Sheet1!$C$2:$C$5</c:f>
              <c:numCache>
                <c:formatCode>0.0</c:formatCode>
                <c:ptCount val="4"/>
                <c:pt idx="0">
                  <c:v>62.6</c:v>
                </c:pt>
                <c:pt idx="1">
                  <c:v>56.4</c:v>
                </c:pt>
                <c:pt idx="2">
                  <c:v>47.2</c:v>
                </c:pt>
                <c:pt idx="3">
                  <c:v>76.8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5AE-4247-818A-F73E8FEC5277}"/>
            </c:ext>
          </c:extLst>
        </c:ser>
        <c:ser>
          <c:idx val="1"/>
          <c:order val="2"/>
          <c:tx>
            <c:strRef>
              <c:f>Sheet1!$D$1</c:f>
              <c:strCache>
                <c:ptCount val="1"/>
                <c:pt idx="0">
                  <c:v>その他の暮らし方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solidFill>
                <a:schemeClr val="tx1">
                  <a:lumMod val="75000"/>
                  <a:lumOff val="25000"/>
                </a:schemeClr>
              </a:solidFill>
            </a:ln>
            <a:effectLst/>
          </c:spPr>
          <c:invertIfNegative val="0"/>
          <c:dLbls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lnSpc>
                    <a:spcPts val="700"/>
                  </a:lnSpc>
                  <a:defRPr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Sheet1!$D$2:$D$5</c:f>
              <c:numCache>
                <c:formatCode>0.0</c:formatCode>
                <c:ptCount val="4"/>
                <c:pt idx="0">
                  <c:v>5.8</c:v>
                </c:pt>
                <c:pt idx="1">
                  <c:v>23</c:v>
                </c:pt>
                <c:pt idx="2">
                  <c:v>10.7</c:v>
                </c:pt>
                <c:pt idx="3">
                  <c:v>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5AE-4247-818A-F73E8FEC5277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わからない</c:v>
                </c:pt>
              </c:strCache>
            </c:strRef>
          </c:tx>
          <c:spPr>
            <a:solidFill>
              <a:sysClr val="window" lastClr="FFFFFF">
                <a:lumMod val="85000"/>
              </a:sysClr>
            </a:solidFill>
            <a:ln>
              <a:solidFill>
                <a:schemeClr val="tx1">
                  <a:lumMod val="75000"/>
                  <a:lumOff val="25000"/>
                </a:schemeClr>
              </a:solidFill>
            </a:ln>
          </c:spPr>
          <c:invertIfNegative val="0"/>
          <c:dLbls>
            <c:spPr>
              <a:noFill/>
            </c:spPr>
            <c:txPr>
              <a:bodyPr/>
              <a:lstStyle/>
              <a:p>
                <a:pPr fontAlgn="t">
                  <a:lnSpc>
                    <a:spcPts val="700"/>
                  </a:lnSpc>
                  <a:spcBef>
                    <a:spcPts val="0"/>
                  </a:spcBef>
                  <a:defRPr b="0">
                    <a:solidFill>
                      <a:sysClr val="windowText" lastClr="000000"/>
                    </a:solidFill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Sheet1!$E$2:$E$5</c:f>
              <c:numCache>
                <c:formatCode>0.0</c:formatCode>
                <c:ptCount val="4"/>
                <c:pt idx="0">
                  <c:v>14.2</c:v>
                </c:pt>
                <c:pt idx="1">
                  <c:v>6.4</c:v>
                </c:pt>
                <c:pt idx="2">
                  <c:v>14.7</c:v>
                </c:pt>
                <c:pt idx="3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5AE-4247-818A-F73E8FEC5277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無回答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ysClr val="window" lastClr="FFFFFF">
                  <a:lumMod val="50000"/>
                </a:sysClr>
              </a:solidFill>
            </a:ln>
          </c:spPr>
          <c:invertIfNegative val="0"/>
          <c:dLbls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Sheet1!$F$2:$F$5</c:f>
              <c:numCache>
                <c:formatCode>0.0</c:formatCode>
                <c:ptCount val="4"/>
                <c:pt idx="0">
                  <c:v>5.6</c:v>
                </c:pt>
                <c:pt idx="1">
                  <c:v>9.1999999999999993</c:v>
                </c:pt>
                <c:pt idx="2">
                  <c:v>3.8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5AE-4247-818A-F73E8FEC5277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1</c:v>
                </c:pt>
              </c:strCache>
            </c:strRef>
          </c:tx>
          <c:spPr>
            <a:noFill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身体障がい者   n=819</c:v>
                </c:pt>
                <c:pt idx="1">
                  <c:v>知的障がい者   n=218</c:v>
                </c:pt>
                <c:pt idx="2">
                  <c:v>精神障がい者　 n=265</c:v>
                </c:pt>
                <c:pt idx="3">
                  <c:v>難病等の方     n=142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6-85AE-4247-818A-F73E8FEC527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82974720"/>
        <c:axId val="882976256"/>
      </c:barChart>
      <c:catAx>
        <c:axId val="88297472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solidFill>
              <a:schemeClr val="bg1">
                <a:lumMod val="50000"/>
              </a:schemeClr>
            </a:solidFill>
          </a:ln>
        </c:spPr>
        <c:txPr>
          <a:bodyPr/>
          <a:lstStyle/>
          <a:p>
            <a:pPr algn="l">
              <a:defRPr sz="1000"/>
            </a:pPr>
            <a:endParaRPr lang="ja-JP"/>
          </a:p>
        </c:txPr>
        <c:crossAx val="882976256"/>
        <c:crosses val="autoZero"/>
        <c:auto val="1"/>
        <c:lblAlgn val="ctr"/>
        <c:lblOffset val="100"/>
        <c:noMultiLvlLbl val="0"/>
      </c:catAx>
      <c:valAx>
        <c:axId val="882976256"/>
        <c:scaling>
          <c:orientation val="minMax"/>
          <c:max val="1"/>
          <c:min val="0"/>
        </c:scaling>
        <c:delete val="0"/>
        <c:axPos val="t"/>
        <c:majorGridlines>
          <c:spPr>
            <a:ln>
              <a:solidFill>
                <a:schemeClr val="bg1">
                  <a:lumMod val="50000"/>
                </a:schemeClr>
              </a:solidFill>
            </a:ln>
          </c:spPr>
        </c:majorGridlines>
        <c:numFmt formatCode="0%" sourceLinked="1"/>
        <c:majorTickMark val="out"/>
        <c:minorTickMark val="none"/>
        <c:tickLblPos val="high"/>
        <c:spPr>
          <a:ln>
            <a:noFill/>
          </a:ln>
        </c:spPr>
        <c:crossAx val="882974720"/>
        <c:crosses val="autoZero"/>
        <c:crossBetween val="between"/>
        <c:majorUnit val="0.25"/>
      </c:valAx>
    </c:plotArea>
    <c:legend>
      <c:legendPos val="b"/>
      <c:legendEntry>
        <c:idx val="4"/>
        <c:txPr>
          <a:bodyPr/>
          <a:lstStyle/>
          <a:p>
            <a:pPr>
              <a:defRPr sz="1000"/>
            </a:pPr>
            <a:endParaRPr lang="ja-JP"/>
          </a:p>
        </c:txPr>
      </c:legendEntry>
      <c:legendEntry>
        <c:idx val="5"/>
        <c:txPr>
          <a:bodyPr/>
          <a:lstStyle/>
          <a:p>
            <a:pPr>
              <a:defRPr sz="1600">
                <a:solidFill>
                  <a:schemeClr val="bg1"/>
                </a:solidFill>
              </a:defRPr>
            </a:pPr>
            <a:endParaRPr lang="ja-JP"/>
          </a:p>
        </c:txPr>
      </c:legendEntry>
      <c:layout>
        <c:manualLayout>
          <c:xMode val="edge"/>
          <c:yMode val="edge"/>
          <c:x val="0.19502056112195784"/>
          <c:y val="2.6993456803815017E-2"/>
          <c:w val="0.80440787544608694"/>
          <c:h val="0.23834239029980409"/>
        </c:manualLayout>
      </c:layout>
      <c:overlay val="0"/>
      <c:txPr>
        <a:bodyPr/>
        <a:lstStyle/>
        <a:p>
          <a:pPr>
            <a:defRPr sz="1000"/>
          </a:pPr>
          <a:endParaRPr lang="ja-JP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HGｺﾞｼｯｸM" panose="020B0609000000000000" pitchFamily="49" charset="-128"/>
          <a:ea typeface="HGｺﾞｼｯｸM" panose="020B0609000000000000" pitchFamily="49" charset="-128"/>
        </a:defRPr>
      </a:pPr>
      <a:endParaRPr lang="ja-JP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Arial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DB940-8398-4CF5-B774-10BFF973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981</Words>
  <Characters>5593</Characters>
  <Application>Microsoft Office Word</Application>
  <DocSecurity>8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MS05V3</dc:creator>
  <cp:lastModifiedBy>矢野 明子</cp:lastModifiedBy>
  <cp:revision>15</cp:revision>
  <cp:lastPrinted>2020-05-27T10:06:00Z</cp:lastPrinted>
  <dcterms:created xsi:type="dcterms:W3CDTF">2020-04-24T04:39:00Z</dcterms:created>
  <dcterms:modified xsi:type="dcterms:W3CDTF">2020-08-06T05:28:00Z</dcterms:modified>
</cp:coreProperties>
</file>